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B3BA01" w14:textId="11D316F5" w:rsidR="00356B4D" w:rsidRPr="00356B4D" w:rsidRDefault="00356B4D" w:rsidP="00356B4D">
      <w:pPr>
        <w:tabs>
          <w:tab w:val="right" w:pos="10440"/>
          <w:tab w:val="right" w:pos="13323"/>
        </w:tabs>
        <w:overflowPunct/>
        <w:autoSpaceDE/>
        <w:autoSpaceDN/>
        <w:adjustRightInd/>
        <w:spacing w:after="0"/>
        <w:textAlignment w:val="auto"/>
        <w:rPr>
          <w:rFonts w:ascii="Arial" w:eastAsia="MS Mincho" w:hAnsi="Arial" w:cs="Arial"/>
          <w:b/>
          <w:sz w:val="24"/>
          <w:szCs w:val="24"/>
          <w:lang w:eastAsia="ja-JP"/>
        </w:rPr>
      </w:pPr>
      <w:bookmarkStart w:id="0" w:name="_Ref399006623"/>
      <w:bookmarkStart w:id="1" w:name="_Toc92513360"/>
      <w:r w:rsidRPr="00356B4D">
        <w:rPr>
          <w:rFonts w:ascii="Arial" w:eastAsia="MS Mincho" w:hAnsi="Arial" w:cs="Arial"/>
          <w:b/>
          <w:sz w:val="24"/>
          <w:szCs w:val="24"/>
          <w:lang w:val="en-US" w:eastAsia="en-US"/>
        </w:rPr>
        <w:t>3GPP TSG-RAN WG4 Meeting #112</w:t>
      </w:r>
      <w:r w:rsidRPr="00356B4D">
        <w:rPr>
          <w:rFonts w:ascii="Arial" w:eastAsia="MS Mincho" w:hAnsi="Arial" w:cs="Arial"/>
          <w:b/>
          <w:sz w:val="24"/>
          <w:szCs w:val="24"/>
          <w:lang w:val="en-US" w:eastAsia="en-US"/>
        </w:rPr>
        <w:tab/>
      </w:r>
      <w:r w:rsidR="000B5BE5" w:rsidRPr="000B5BE5">
        <w:rPr>
          <w:rFonts w:ascii="Arial" w:eastAsia="MS Mincho" w:hAnsi="Arial" w:cs="Arial"/>
          <w:b/>
          <w:sz w:val="24"/>
          <w:szCs w:val="24"/>
          <w:lang w:val="en-US" w:eastAsia="en-US"/>
        </w:rPr>
        <w:t>R4-2413281</w:t>
      </w:r>
    </w:p>
    <w:p w14:paraId="51F3AA7A" w14:textId="77777777" w:rsidR="00356B4D" w:rsidRPr="00356B4D" w:rsidRDefault="00356B4D" w:rsidP="00356B4D">
      <w:pPr>
        <w:widowControl w:val="0"/>
        <w:spacing w:after="0"/>
        <w:rPr>
          <w:rFonts w:ascii="Arial" w:hAnsi="Arial"/>
          <w:b/>
          <w:noProof/>
          <w:sz w:val="24"/>
        </w:rPr>
      </w:pPr>
      <w:r w:rsidRPr="00356B4D">
        <w:rPr>
          <w:rFonts w:ascii="Arial" w:hAnsi="Arial" w:cs="Arial"/>
          <w:b/>
          <w:bCs/>
          <w:noProof/>
          <w:sz w:val="24"/>
          <w:szCs w:val="24"/>
        </w:rPr>
        <w:t>Maastricht, NL, 19 - 23 August, 2024</w:t>
      </w:r>
    </w:p>
    <w:p w14:paraId="47EB3D9B" w14:textId="77777777" w:rsidR="00675C27" w:rsidRPr="00356B4D" w:rsidRDefault="00675C27" w:rsidP="00675C27">
      <w:pPr>
        <w:tabs>
          <w:tab w:val="left" w:pos="1985"/>
        </w:tabs>
        <w:spacing w:after="100" w:afterAutospacing="1"/>
        <w:jc w:val="both"/>
        <w:rPr>
          <w:rFonts w:ascii="Arial" w:eastAsia="Symbol" w:hAnsi="Arial" w:cs="Arial"/>
          <w:noProof/>
          <w:sz w:val="24"/>
        </w:rPr>
      </w:pPr>
    </w:p>
    <w:p w14:paraId="26A73A87" w14:textId="126721EE" w:rsidR="00D83368" w:rsidRPr="00FC6538" w:rsidRDefault="00675C27" w:rsidP="00D83368">
      <w:pPr>
        <w:tabs>
          <w:tab w:val="left" w:pos="1985"/>
        </w:tabs>
        <w:jc w:val="both"/>
        <w:rPr>
          <w:rFonts w:ascii="Arial" w:eastAsia="Symbol" w:hAnsi="Arial" w:cs="Arial"/>
          <w:b/>
          <w:sz w:val="22"/>
        </w:rPr>
      </w:pPr>
      <w:r w:rsidRPr="00FC6538">
        <w:rPr>
          <w:rFonts w:ascii="Arial" w:hAnsi="Arial" w:cs="Arial"/>
          <w:b/>
          <w:sz w:val="22"/>
        </w:rPr>
        <w:t xml:space="preserve">Source: </w:t>
      </w:r>
      <w:r w:rsidRPr="00FC6538">
        <w:rPr>
          <w:rFonts w:ascii="Arial" w:hAnsi="Arial" w:cs="Arial"/>
          <w:b/>
          <w:sz w:val="22"/>
        </w:rPr>
        <w:tab/>
      </w:r>
      <w:r w:rsidR="00E63768" w:rsidRPr="00FC6538">
        <w:rPr>
          <w:rFonts w:ascii="Arial" w:hAnsi="Arial" w:cs="Arial"/>
          <w:sz w:val="22"/>
        </w:rPr>
        <w:t xml:space="preserve">Huawei, </w:t>
      </w:r>
      <w:proofErr w:type="spellStart"/>
      <w:r w:rsidR="00E63768" w:rsidRPr="00FC6538">
        <w:rPr>
          <w:rFonts w:ascii="Arial" w:hAnsi="Arial" w:cs="Arial"/>
          <w:sz w:val="22"/>
        </w:rPr>
        <w:t>HiSilicon</w:t>
      </w:r>
      <w:proofErr w:type="spellEnd"/>
    </w:p>
    <w:p w14:paraId="787D1100" w14:textId="64C48241" w:rsidR="002A7870" w:rsidRPr="00FC6538" w:rsidRDefault="00675C27" w:rsidP="00B67346">
      <w:pPr>
        <w:tabs>
          <w:tab w:val="left" w:pos="1985"/>
        </w:tabs>
        <w:ind w:left="1992" w:hangingChars="902" w:hanging="1992"/>
        <w:jc w:val="both"/>
        <w:rPr>
          <w:rFonts w:ascii="Arial" w:eastAsia="Symbol" w:hAnsi="Arial" w:cs="Arial"/>
          <w:b/>
          <w:sz w:val="22"/>
        </w:rPr>
      </w:pPr>
      <w:r w:rsidRPr="00FC6538">
        <w:rPr>
          <w:rFonts w:ascii="Arial" w:hAnsi="Arial" w:cs="Arial"/>
          <w:b/>
          <w:sz w:val="22"/>
        </w:rPr>
        <w:t>Title:</w:t>
      </w:r>
      <w:r w:rsidRPr="00FC6538">
        <w:rPr>
          <w:rFonts w:ascii="Arial" w:hAnsi="Arial" w:cs="Arial"/>
          <w:sz w:val="22"/>
        </w:rPr>
        <w:t xml:space="preserve"> </w:t>
      </w:r>
      <w:r w:rsidRPr="00FC6538">
        <w:rPr>
          <w:rFonts w:ascii="Arial" w:hAnsi="Arial" w:cs="Arial"/>
          <w:sz w:val="22"/>
        </w:rPr>
        <w:tab/>
      </w:r>
      <w:bookmarkStart w:id="2" w:name="OLE_LINK54"/>
      <w:r w:rsidR="00C62D2B" w:rsidRPr="00FC6538">
        <w:rPr>
          <w:rFonts w:ascii="Arial" w:hAnsi="Arial" w:cs="Arial"/>
          <w:sz w:val="22"/>
        </w:rPr>
        <w:t>AAS modelling considerations for IMT base stations</w:t>
      </w:r>
      <w:bookmarkEnd w:id="2"/>
    </w:p>
    <w:p w14:paraId="71022389" w14:textId="2AECC047" w:rsidR="0022403E" w:rsidRPr="00FC6538" w:rsidRDefault="0022403E" w:rsidP="002A7870">
      <w:pPr>
        <w:ind w:left="1985" w:hanging="1985"/>
        <w:rPr>
          <w:rFonts w:ascii="Arial" w:eastAsia="Symbol" w:hAnsi="Arial" w:cs="Arial"/>
          <w:sz w:val="22"/>
        </w:rPr>
      </w:pPr>
      <w:r w:rsidRPr="00FC6538">
        <w:rPr>
          <w:rFonts w:ascii="Arial" w:eastAsia="Symbol" w:hAnsi="Arial" w:cs="Arial"/>
          <w:b/>
          <w:sz w:val="22"/>
        </w:rPr>
        <w:t>Agenda Item:</w:t>
      </w:r>
      <w:r w:rsidRPr="00FC6538">
        <w:rPr>
          <w:rFonts w:ascii="Arial" w:eastAsia="Symbol" w:hAnsi="Arial" w:cs="Arial"/>
          <w:sz w:val="22"/>
        </w:rPr>
        <w:tab/>
      </w:r>
      <w:r w:rsidR="00C62D2B" w:rsidRPr="00FC6538">
        <w:rPr>
          <w:rFonts w:ascii="Arial" w:eastAsia="Symbol" w:hAnsi="Arial" w:cs="Arial"/>
          <w:sz w:val="22"/>
        </w:rPr>
        <w:t>8.2</w:t>
      </w:r>
      <w:r w:rsidR="00356B4D">
        <w:rPr>
          <w:rFonts w:ascii="Arial" w:eastAsia="Symbol" w:hAnsi="Arial" w:cs="Arial"/>
          <w:sz w:val="22"/>
        </w:rPr>
        <w:t>.5</w:t>
      </w:r>
    </w:p>
    <w:p w14:paraId="7A1A2664" w14:textId="333FDD36" w:rsidR="00675C27" w:rsidRPr="00FC6538" w:rsidRDefault="00675C27" w:rsidP="00675C27">
      <w:pPr>
        <w:tabs>
          <w:tab w:val="left" w:pos="1985"/>
        </w:tabs>
        <w:jc w:val="both"/>
        <w:rPr>
          <w:rFonts w:ascii="Arial" w:eastAsia="Symbol" w:hAnsi="Arial" w:cs="Arial"/>
          <w:sz w:val="22"/>
        </w:rPr>
      </w:pPr>
      <w:r w:rsidRPr="00FC6538">
        <w:rPr>
          <w:rFonts w:ascii="Arial" w:hAnsi="Arial" w:cs="Arial"/>
          <w:b/>
          <w:sz w:val="22"/>
        </w:rPr>
        <w:t>Document for:</w:t>
      </w:r>
      <w:r w:rsidRPr="00FC6538">
        <w:rPr>
          <w:rFonts w:ascii="Arial" w:hAnsi="Arial" w:cs="Arial"/>
          <w:sz w:val="22"/>
        </w:rPr>
        <w:tab/>
      </w:r>
      <w:r w:rsidR="000B5BE5" w:rsidRPr="000B5BE5">
        <w:rPr>
          <w:rFonts w:ascii="Arial" w:eastAsia="Symbol" w:hAnsi="Arial" w:cs="Arial"/>
          <w:sz w:val="22"/>
        </w:rPr>
        <w:t>Approval</w:t>
      </w:r>
      <w:bookmarkStart w:id="3" w:name="_GoBack"/>
      <w:bookmarkEnd w:id="3"/>
    </w:p>
    <w:bookmarkEnd w:id="0"/>
    <w:bookmarkEnd w:id="1"/>
    <w:p w14:paraId="583FD29F" w14:textId="77777777" w:rsidR="00FC0076" w:rsidRPr="00FC6538" w:rsidRDefault="00D43146" w:rsidP="005C6ADF">
      <w:pPr>
        <w:pStyle w:val="10"/>
        <w:spacing w:before="100" w:beforeAutospacing="1" w:after="0"/>
        <w:rPr>
          <w:rFonts w:cs="Arial"/>
        </w:rPr>
      </w:pPr>
      <w:r w:rsidRPr="00FC6538">
        <w:rPr>
          <w:rFonts w:cs="Arial"/>
        </w:rPr>
        <w:t xml:space="preserve">1 </w:t>
      </w:r>
      <w:r w:rsidR="00FD61B3" w:rsidRPr="00FC6538">
        <w:rPr>
          <w:rFonts w:cs="Arial"/>
        </w:rPr>
        <w:t>Introduction</w:t>
      </w:r>
    </w:p>
    <w:p w14:paraId="286C609F" w14:textId="77777777" w:rsidR="00E049EB" w:rsidRDefault="00E049EB" w:rsidP="005C6ADF">
      <w:pPr>
        <w:spacing w:after="100" w:afterAutospacing="1"/>
      </w:pPr>
    </w:p>
    <w:p w14:paraId="368ED165" w14:textId="6FEE6A2E" w:rsidR="00351A71" w:rsidRPr="00FC6538" w:rsidRDefault="00351A71" w:rsidP="005C6ADF">
      <w:pPr>
        <w:spacing w:after="100" w:afterAutospacing="1"/>
        <w:rPr>
          <w:rFonts w:eastAsiaTheme="minorEastAsia"/>
        </w:rPr>
      </w:pPr>
      <w:r w:rsidRPr="00FC6538">
        <w:t xml:space="preserve">WP 5D sent </w:t>
      </w:r>
      <w:r w:rsidR="00CA7C59" w:rsidRPr="00FC6538">
        <w:t>a</w:t>
      </w:r>
      <w:r w:rsidRPr="00FC6538">
        <w:t xml:space="preserve"> LS to 3GPP requesting information to make their compatibility studies (R4-2400333), if available, already by June 2024 and final submission June 2025 if the studies are extended.</w:t>
      </w:r>
    </w:p>
    <w:p w14:paraId="161B46B1" w14:textId="3627F92C" w:rsidR="00C62D2B" w:rsidRPr="00FC6538" w:rsidRDefault="00C62D2B" w:rsidP="00C62D2B">
      <w:pPr>
        <w:rPr>
          <w:rFonts w:eastAsiaTheme="minorEastAsia"/>
        </w:rPr>
      </w:pPr>
      <w:r w:rsidRPr="00FC6538">
        <w:rPr>
          <w:rFonts w:eastAsiaTheme="minorEastAsia"/>
        </w:rPr>
        <w:t>Considering the system-level simulation work typically conducted in ITU-R WP 5D for sharing and compatibility studies using 3D modelling of antenna pattern, ITU-R WP 5D is seeking information on whether for implementation of IMT BS multiuser spatial beamforming techniques, such as zero-forcing (ZF) or minimum mean-square error (MMSE) based schemes, would be necessary to improve the assessment of interference and the accuracy of studies. If considered necessary, guidance on the process of deriving the necessary beamforming weights for the IMT AAS BS to compute its radiation pattern.</w:t>
      </w:r>
    </w:p>
    <w:p w14:paraId="6E2B775F" w14:textId="149FE131" w:rsidR="005C6ADF" w:rsidRDefault="00BB66C2" w:rsidP="005C6ADF">
      <w:r w:rsidRPr="00FC6538">
        <w:rPr>
          <w:rFonts w:eastAsiaTheme="minorEastAsia" w:hint="eastAsia"/>
        </w:rPr>
        <w:t>I</w:t>
      </w:r>
      <w:r w:rsidRPr="00FC6538">
        <w:rPr>
          <w:rFonts w:eastAsiaTheme="minorEastAsia"/>
        </w:rPr>
        <w:t xml:space="preserve">n this paper, we implement zero-forcing (ZF) </w:t>
      </w:r>
      <w:r w:rsidR="0022472C" w:rsidRPr="00FC6538">
        <w:rPr>
          <w:rFonts w:eastAsiaTheme="minorEastAsia"/>
        </w:rPr>
        <w:t xml:space="preserve">multiuser spatial beamforming </w:t>
      </w:r>
      <w:r w:rsidRPr="00FC6538">
        <w:rPr>
          <w:rFonts w:eastAsiaTheme="minorEastAsia"/>
        </w:rPr>
        <w:t xml:space="preserve">method and evaluate the antenna radiate pattern towards to </w:t>
      </w:r>
      <w:r w:rsidRPr="00FC6538">
        <w:t>a number of interfered-with receivers</w:t>
      </w:r>
      <w:r w:rsidR="00645418" w:rsidRPr="00FC6538">
        <w:t xml:space="preserve"> located in the upper hemisphere</w:t>
      </w:r>
      <w:r w:rsidRPr="00FC6538">
        <w:t xml:space="preserve">. </w:t>
      </w:r>
      <w:r w:rsidR="00FE05D2" w:rsidRPr="00FC6538">
        <w:t>Based on the simulation resu</w:t>
      </w:r>
      <w:r w:rsidR="00FE05D2" w:rsidRPr="000705B0">
        <w:t xml:space="preserve">lts, </w:t>
      </w:r>
      <w:r w:rsidR="005C6ADF" w:rsidRPr="00FC6538">
        <w:t>ZF</w:t>
      </w:r>
      <w:r w:rsidR="005C6ADF">
        <w:t xml:space="preserve"> </w:t>
      </w:r>
      <w:r w:rsidR="005C6ADF" w:rsidRPr="00FC6538">
        <w:t>impact on the AAS BS gain towards potential interfered-with receivers is minor</w:t>
      </w:r>
      <w:r w:rsidR="005C6ADF">
        <w:t xml:space="preserve"> and the interference is even less than M.2101</w:t>
      </w:r>
      <w:r w:rsidR="005C6ADF" w:rsidRPr="00FC6538">
        <w:t xml:space="preserve">. </w:t>
      </w:r>
    </w:p>
    <w:p w14:paraId="7BE67D4D" w14:textId="06BADF71" w:rsidR="002C7B13" w:rsidRPr="00FC6538" w:rsidRDefault="002C7B13" w:rsidP="002C7B13">
      <w:pPr>
        <w:pStyle w:val="10"/>
        <w:rPr>
          <w:rFonts w:cs="Arial"/>
        </w:rPr>
      </w:pPr>
      <w:r>
        <w:rPr>
          <w:rFonts w:cs="Arial"/>
        </w:rPr>
        <w:t>2</w:t>
      </w:r>
      <w:r w:rsidRPr="00FC6538">
        <w:rPr>
          <w:rFonts w:cs="Arial"/>
        </w:rPr>
        <w:t xml:space="preserve"> </w:t>
      </w:r>
      <w:r>
        <w:rPr>
          <w:rFonts w:cs="Arial"/>
        </w:rPr>
        <w:t>ZF simulation results</w:t>
      </w:r>
    </w:p>
    <w:p w14:paraId="116A6DDB" w14:textId="77777777" w:rsidR="002C7B13" w:rsidRPr="00FC6538" w:rsidRDefault="002C7B13" w:rsidP="002C7B13">
      <w:r w:rsidRPr="00FC6538">
        <w:t>Zero-forcing (ZF) beamforming is an appealing solution as it has a moderate computational complexity while achieving spatial multiplexing. This technique decouples the multi-user channel into multiple independent subchannels by nullifying unwanted signals in the direction of other users, ensuring that each user receives their intended signal with minimal interference.</w:t>
      </w:r>
      <w:r w:rsidRPr="00FC6538">
        <w:rPr>
          <w:rFonts w:hint="eastAsia"/>
        </w:rPr>
        <w:t xml:space="preserve"> </w:t>
      </w:r>
      <w:r w:rsidRPr="00FC6538">
        <w:t>Mathematically, the ZF precoder can be derived as the pseudo-inverse of the channel matrix:</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43"/>
        <w:gridCol w:w="496"/>
      </w:tblGrid>
      <w:tr w:rsidR="002C7B13" w:rsidRPr="00FC6538" w14:paraId="1BB49744" w14:textId="77777777" w:rsidTr="002D6BE3">
        <w:tc>
          <w:tcPr>
            <w:tcW w:w="9143" w:type="dxa"/>
          </w:tcPr>
          <w:p w14:paraId="3B051438" w14:textId="77777777" w:rsidR="002C7B13" w:rsidRPr="00FC6538" w:rsidRDefault="00125DDE" w:rsidP="002D6BE3">
            <w:pPr>
              <w:pStyle w:val="Equation"/>
            </w:pPr>
            <m:oMathPara>
              <m:oMath>
                <m:sSub>
                  <m:sSubPr>
                    <m:ctrlPr>
                      <w:rPr>
                        <w:rFonts w:ascii="Cambria Math" w:hAnsi="Cambria Math"/>
                        <w:i/>
                        <w:iCs/>
                      </w:rPr>
                    </m:ctrlPr>
                  </m:sSubPr>
                  <m:e>
                    <m:r>
                      <m:rPr>
                        <m:sty m:val="b"/>
                      </m:rPr>
                      <w:rPr>
                        <w:rFonts w:ascii="Cambria Math" w:hAnsi="Cambria Math"/>
                      </w:rPr>
                      <m:t>W</m:t>
                    </m:r>
                  </m:e>
                  <m:sub>
                    <m:r>
                      <m:rPr>
                        <m:sty m:val="p"/>
                      </m:rPr>
                      <w:rPr>
                        <w:rFonts w:ascii="Cambria Math" w:hAnsi="Cambria Math"/>
                      </w:rPr>
                      <m:t>ZF</m:t>
                    </m:r>
                  </m:sub>
                </m:sSub>
                <m:r>
                  <m:rPr>
                    <m:sty m:val="p"/>
                  </m:rPr>
                  <w:rPr>
                    <w:rFonts w:ascii="Cambria Math" w:hAnsi="Cambria Math"/>
                  </w:rPr>
                  <m:t>=</m:t>
                </m:r>
                <m:sSup>
                  <m:sSupPr>
                    <m:ctrlPr>
                      <w:rPr>
                        <w:rFonts w:ascii="Cambria Math" w:hAnsi="Cambria Math"/>
                        <w:i/>
                        <w:iCs/>
                      </w:rPr>
                    </m:ctrlPr>
                  </m:sSupPr>
                  <m:e>
                    <m:r>
                      <m:rPr>
                        <m:sty m:val="b"/>
                      </m:rPr>
                      <w:rPr>
                        <w:rFonts w:ascii="Cambria Math" w:hAnsi="Cambria Math"/>
                      </w:rPr>
                      <m:t>H</m:t>
                    </m:r>
                  </m:e>
                  <m:sup>
                    <m:r>
                      <m:rPr>
                        <m:sty m:val="p"/>
                      </m:rPr>
                      <w:rPr>
                        <w:rFonts w:ascii="Cambria Math" w:hAnsi="Cambria Math"/>
                      </w:rPr>
                      <m:t>H</m:t>
                    </m:r>
                  </m:sup>
                </m:sSup>
                <m:sSup>
                  <m:sSupPr>
                    <m:ctrlPr>
                      <w:rPr>
                        <w:rFonts w:ascii="Cambria Math" w:hAnsi="Cambria Math"/>
                        <w:i/>
                        <w:iCs/>
                      </w:rPr>
                    </m:ctrlPr>
                  </m:sSupPr>
                  <m:e>
                    <m:d>
                      <m:dPr>
                        <m:ctrlPr>
                          <w:rPr>
                            <w:rFonts w:ascii="Cambria Math" w:hAnsi="Cambria Math"/>
                            <w:i/>
                            <w:iCs/>
                          </w:rPr>
                        </m:ctrlPr>
                      </m:dPr>
                      <m:e>
                        <m:r>
                          <m:rPr>
                            <m:sty m:val="b"/>
                          </m:rPr>
                          <w:rPr>
                            <w:rFonts w:ascii="Cambria Math" w:hAnsi="Cambria Math"/>
                          </w:rPr>
                          <m:t>H</m:t>
                        </m:r>
                        <m:sSup>
                          <m:sSupPr>
                            <m:ctrlPr>
                              <w:rPr>
                                <w:rFonts w:ascii="Cambria Math" w:hAnsi="Cambria Math"/>
                                <w:i/>
                                <w:iCs/>
                              </w:rPr>
                            </m:ctrlPr>
                          </m:sSupPr>
                          <m:e>
                            <m:r>
                              <m:rPr>
                                <m:sty m:val="b"/>
                              </m:rPr>
                              <w:rPr>
                                <w:rFonts w:ascii="Cambria Math" w:hAnsi="Cambria Math"/>
                              </w:rPr>
                              <m:t>H</m:t>
                            </m:r>
                          </m:e>
                          <m:sup>
                            <m:r>
                              <m:rPr>
                                <m:sty m:val="p"/>
                              </m:rPr>
                              <w:rPr>
                                <w:rFonts w:ascii="Cambria Math" w:hAnsi="Cambria Math"/>
                              </w:rPr>
                              <m:t>H</m:t>
                            </m:r>
                          </m:sup>
                        </m:sSup>
                      </m:e>
                    </m:d>
                  </m:e>
                  <m:sup>
                    <m:r>
                      <m:rPr>
                        <m:sty m:val="p"/>
                      </m:rPr>
                      <w:rPr>
                        <w:rFonts w:ascii="Cambria Math" w:hAnsi="Cambria Math"/>
                      </w:rPr>
                      <m:t>-1</m:t>
                    </m:r>
                  </m:sup>
                </m:sSup>
              </m:oMath>
            </m:oMathPara>
          </w:p>
        </w:tc>
        <w:tc>
          <w:tcPr>
            <w:tcW w:w="496" w:type="dxa"/>
            <w:vAlign w:val="center"/>
          </w:tcPr>
          <w:p w14:paraId="4CE581E2" w14:textId="04200E71" w:rsidR="002C7B13" w:rsidRPr="00FC6538" w:rsidRDefault="002C7B13" w:rsidP="002C7B13">
            <w:pPr>
              <w:pStyle w:val="aff6"/>
              <w:spacing w:before="120" w:beforeAutospacing="0" w:after="0" w:afterAutospacing="0"/>
              <w:ind w:right="120"/>
              <w:jc w:val="right"/>
            </w:pPr>
          </w:p>
        </w:tc>
      </w:tr>
    </w:tbl>
    <w:p w14:paraId="39E17757" w14:textId="77777777" w:rsidR="009362BE" w:rsidRDefault="002C7B13" w:rsidP="009362BE">
      <w:pPr>
        <w:jc w:val="both"/>
      </w:pPr>
      <w:r w:rsidRPr="00FC6538">
        <w:t xml:space="preserve">where </w:t>
      </w:r>
      <w:r w:rsidRPr="00FC6538">
        <w:rPr>
          <w:rStyle w:val="katex-mathml"/>
          <w:b/>
          <w:bCs/>
        </w:rPr>
        <w:t>H</w:t>
      </w:r>
      <w:r w:rsidRPr="00FC6538">
        <w:t xml:space="preserve"> represents the channel matrix with its number of rows corresponding to the number of Rx antennas (i.e., UEs) and its number of columns corresponding to the number of Tx antennas (BS antenna ports), and </w:t>
      </w:r>
      <w:r w:rsidRPr="00FC6538">
        <w:rPr>
          <w:b/>
          <w:bCs/>
        </w:rPr>
        <w:t>H</w:t>
      </w:r>
      <w:r w:rsidRPr="00FC6538">
        <w:rPr>
          <w:vertAlign w:val="superscript"/>
        </w:rPr>
        <w:t>H</w:t>
      </w:r>
      <w:r w:rsidRPr="00FC6538">
        <w:t xml:space="preserve"> is the conjugate transpose of </w:t>
      </w:r>
      <w:r w:rsidRPr="00FC6538">
        <w:rPr>
          <w:b/>
          <w:bCs/>
        </w:rPr>
        <w:t>H</w:t>
      </w:r>
      <w:r w:rsidRPr="00FC6538">
        <w:t xml:space="preserve">. </w:t>
      </w:r>
    </w:p>
    <w:p w14:paraId="7ACE1072" w14:textId="0C86FA04" w:rsidR="009362BE" w:rsidRDefault="005C6ADF" w:rsidP="009362BE">
      <w:pPr>
        <w:jc w:val="both"/>
        <w:rPr>
          <w:lang w:eastAsia="ko-KR"/>
        </w:rPr>
      </w:pPr>
      <w:r>
        <w:t xml:space="preserve">In this study, we normalize </w:t>
      </w:r>
      <w:r w:rsidR="007F4B69" w:rsidRPr="005C6ADF">
        <w:t xml:space="preserve">ZF precoder by diving </w:t>
      </w:r>
      <w:r>
        <w:t xml:space="preserve">its </w:t>
      </w:r>
      <w:r w:rsidR="00EC074A" w:rsidRPr="005C6ADF">
        <w:t>column</w:t>
      </w:r>
      <w:r w:rsidR="00E70FFC" w:rsidRPr="005C6ADF">
        <w:t xml:space="preserve"> wise</w:t>
      </w:r>
      <w:r w:rsidR="007F4B69" w:rsidRPr="005C6ADF">
        <w:t xml:space="preserve"> Fresenius norm squared.</w:t>
      </w:r>
      <w:r w:rsidR="001E4D6C" w:rsidRPr="005C6ADF">
        <w:t xml:space="preserve"> </w:t>
      </w:r>
      <w:r w:rsidR="00EC074A" w:rsidRPr="005C6ADF">
        <w:t>Furthermore</w:t>
      </w:r>
      <w:r w:rsidR="001E4D6C" w:rsidRPr="005C6ADF">
        <w:t xml:space="preserve">, individual per-antenna power constraints </w:t>
      </w:r>
      <w:r w:rsidR="00EC074A" w:rsidRPr="005C6ADF">
        <w:t xml:space="preserve">are also considered </w:t>
      </w:r>
      <w:r w:rsidR="001E4D6C" w:rsidRPr="005C6ADF">
        <w:t>since each transmit antenna has its own power amplifier</w:t>
      </w:r>
      <w:r w:rsidR="00EC074A" w:rsidRPr="005C6ADF">
        <w:t xml:space="preserve"> </w:t>
      </w:r>
      <w:r w:rsidR="006F3DDF" w:rsidRPr="005C6ADF">
        <w:t xml:space="preserve">limitation </w:t>
      </w:r>
      <w:r w:rsidR="00EC074A" w:rsidRPr="005C6ADF">
        <w:t>in practise</w:t>
      </w:r>
      <w:r w:rsidR="001E4D6C" w:rsidRPr="005C6ADF">
        <w:t>.</w:t>
      </w:r>
      <w:r w:rsidR="009362BE" w:rsidRPr="009362BE">
        <w:rPr>
          <w:lang w:eastAsia="ko-KR"/>
        </w:rPr>
        <w:t xml:space="preserve"> </w:t>
      </w:r>
    </w:p>
    <w:p w14:paraId="4768388C" w14:textId="755E2AC2" w:rsidR="00066719" w:rsidRPr="00FC6538" w:rsidRDefault="005C6ADF" w:rsidP="00066719">
      <w:r>
        <w:t>C</w:t>
      </w:r>
      <w:r w:rsidR="00066719" w:rsidRPr="00FC6538">
        <w:t>hannel matrix</w:t>
      </w:r>
      <w:r w:rsidR="00066719">
        <w:t xml:space="preserve"> </w:t>
      </w:r>
      <w:r w:rsidR="00066719" w:rsidRPr="00FC6538">
        <w:rPr>
          <w:rStyle w:val="katex-mathml"/>
          <w:b/>
          <w:bCs/>
        </w:rPr>
        <w:t>H</w:t>
      </w:r>
      <w:r w:rsidR="00066719">
        <w:rPr>
          <w:rStyle w:val="katex-mathml"/>
          <w:b/>
          <w:bCs/>
        </w:rPr>
        <w:t xml:space="preserve"> </w:t>
      </w:r>
      <w:r w:rsidR="00066719" w:rsidRPr="00066719">
        <w:t>between</w:t>
      </w:r>
      <w:r w:rsidR="00066719" w:rsidRPr="00FC6538">
        <w:t xml:space="preserve"> BS and UE link is normally assumed line-of-sight and </w:t>
      </w:r>
      <w:r w:rsidR="00066719">
        <w:t>the</w:t>
      </w:r>
      <w:r>
        <w:t>n</w:t>
      </w:r>
      <w:r w:rsidR="00066719">
        <w:t xml:space="preserve"> AAS beam is</w:t>
      </w:r>
      <w:r w:rsidR="00066719" w:rsidRPr="00FC6538">
        <w:t xml:space="preserve"> form</w:t>
      </w:r>
      <w:r w:rsidR="00066719">
        <w:t>ed towards</w:t>
      </w:r>
      <w:r w:rsidR="00066719" w:rsidRPr="00FC6538">
        <w:t xml:space="preserve"> to </w:t>
      </w:r>
      <w:r w:rsidR="00066719">
        <w:t>its</w:t>
      </w:r>
      <w:r w:rsidR="00066719" w:rsidRPr="00FC6538">
        <w:t xml:space="preserve"> serving UE</w:t>
      </w:r>
      <w:r w:rsidR="00066719">
        <w:t>s</w:t>
      </w:r>
      <w:r>
        <w:t xml:space="preserve"> in ITU-R sharing study</w:t>
      </w:r>
      <w:r w:rsidR="00066719" w:rsidRPr="00FC6538">
        <w:t xml:space="preserve">. In the paper, the channel matrix </w:t>
      </w:r>
      <w:r w:rsidR="00066719" w:rsidRPr="00FC6538">
        <w:rPr>
          <w:b/>
          <w:bCs/>
        </w:rPr>
        <w:t>H</w:t>
      </w:r>
      <w:r w:rsidR="00066719" w:rsidRPr="00FC6538">
        <w:t xml:space="preserve"> used for ZF beamforming follow</w:t>
      </w:r>
      <w:r>
        <w:t>s</w:t>
      </w:r>
      <w:r w:rsidR="00066719" w:rsidRPr="00FC6538">
        <w:t xml:space="preserve"> similar assumptions and assume all BS and </w:t>
      </w:r>
      <w:r w:rsidR="00066719" w:rsidRPr="00FC6538">
        <w:rPr>
          <w:rFonts w:hint="eastAsia"/>
        </w:rPr>
        <w:t>UE</w:t>
      </w:r>
      <w:r w:rsidR="00066719" w:rsidRPr="00FC6538">
        <w:t xml:space="preserve"> links are line-of-sight. </w:t>
      </w:r>
      <w:r w:rsidR="00066719">
        <w:t>C</w:t>
      </w:r>
      <w:r w:rsidR="00066719" w:rsidRPr="00FC6538">
        <w:t xml:space="preserve">hannel matrix </w:t>
      </w:r>
      <w:r w:rsidR="00066719" w:rsidRPr="00FC6538">
        <w:rPr>
          <w:b/>
          <w:bCs/>
        </w:rPr>
        <w:t xml:space="preserve">H </w:t>
      </w:r>
      <w:r w:rsidR="00066719" w:rsidRPr="00FC6538">
        <w:t>can be generated reflecting the</w:t>
      </w:r>
      <w:r w:rsidR="00AB15BA" w:rsidRPr="00AB15BA">
        <w:t xml:space="preserve"> </w:t>
      </w:r>
      <w:r w:rsidR="00AB15BA" w:rsidRPr="00147F39">
        <w:t>Azimuth</w:t>
      </w:r>
      <w:r w:rsidR="00AB15BA">
        <w:t>/</w:t>
      </w:r>
      <w:r w:rsidR="00AB15BA" w:rsidRPr="00AB15BA">
        <w:t xml:space="preserve"> </w:t>
      </w:r>
      <w:r w:rsidR="00AB15BA" w:rsidRPr="00147F39">
        <w:t>Zenith angle Of Departure</w:t>
      </w:r>
      <w:r w:rsidR="00066719" w:rsidRPr="00FC6538">
        <w:t xml:space="preserve"> (</w:t>
      </w:r>
      <w:proofErr w:type="spellStart"/>
      <w:r w:rsidR="00066719" w:rsidRPr="00FC6538">
        <w:t>AoD</w:t>
      </w:r>
      <w:proofErr w:type="spellEnd"/>
      <w:r w:rsidR="00066719" w:rsidRPr="00FC6538">
        <w:t>/</w:t>
      </w:r>
      <w:proofErr w:type="spellStart"/>
      <w:r w:rsidR="00066719">
        <w:t>ZoD</w:t>
      </w:r>
      <w:proofErr w:type="spellEnd"/>
      <w:r w:rsidR="00066719" w:rsidRPr="00FC6538">
        <w:t>) from each BS</w:t>
      </w:r>
      <w:r w:rsidR="00B07A9F">
        <w:t xml:space="preserve"> to its serving UEs</w:t>
      </w:r>
      <w:r w:rsidR="00066719" w:rsidRPr="00FC6538">
        <w:t xml:space="preserve">. </w:t>
      </w:r>
    </w:p>
    <w:p w14:paraId="7C36C9B5" w14:textId="065DB84E" w:rsidR="009362BE" w:rsidRPr="00FC6538" w:rsidRDefault="009362BE" w:rsidP="009362BE">
      <w:pPr>
        <w:pStyle w:val="FigureNo"/>
        <w:rPr>
          <w:rFonts w:eastAsia="Calibri"/>
          <w:lang w:eastAsia="ja-JP"/>
        </w:rPr>
      </w:pPr>
      <w:r w:rsidRPr="00FC6538">
        <w:rPr>
          <w:rFonts w:eastAsia="Calibri"/>
          <w:lang w:eastAsia="ja-JP"/>
        </w:rPr>
        <w:lastRenderedPageBreak/>
        <w:t xml:space="preserve">Figure </w:t>
      </w:r>
      <w:r w:rsidR="00607A5B">
        <w:rPr>
          <w:rFonts w:eastAsia="Calibri"/>
          <w:lang w:eastAsia="ja-JP"/>
        </w:rPr>
        <w:t>1</w:t>
      </w:r>
    </w:p>
    <w:p w14:paraId="5CE524E1" w14:textId="2FEF19D9" w:rsidR="009362BE" w:rsidRPr="00FC6538" w:rsidRDefault="00607A5B" w:rsidP="009362BE">
      <w:pPr>
        <w:pStyle w:val="Figuretitle0"/>
        <w:rPr>
          <w:lang w:eastAsia="zh-CN"/>
        </w:rPr>
      </w:pPr>
      <w:r w:rsidRPr="005B22E3">
        <w:rPr>
          <w:lang w:eastAsia="zh-CN"/>
        </w:rPr>
        <w:t>Geometry distribution of AAS with multiple columns array</w:t>
      </w:r>
    </w:p>
    <w:p w14:paraId="4166218C" w14:textId="28440FFA" w:rsidR="00084EA1" w:rsidRPr="005B22E3" w:rsidRDefault="00084EA1" w:rsidP="00084EA1">
      <w:pPr>
        <w:pStyle w:val="TH"/>
      </w:pPr>
      <w:r w:rsidRPr="005B22E3">
        <w:rPr>
          <w:noProof/>
        </w:rPr>
        <mc:AlternateContent>
          <mc:Choice Requires="wpc">
            <w:drawing>
              <wp:inline distT="0" distB="0" distL="0" distR="0" wp14:anchorId="5C3D6938" wp14:editId="3973BDC5">
                <wp:extent cx="3005455" cy="2447925"/>
                <wp:effectExtent l="0" t="635" r="4445" b="0"/>
                <wp:docPr id="60" name="画布 6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 name="Rectangle 4"/>
                        <wps:cNvSpPr>
                          <a:spLocks noChangeArrowheads="1"/>
                        </wps:cNvSpPr>
                        <wps:spPr bwMode="auto">
                          <a:xfrm>
                            <a:off x="1808480" y="36830"/>
                            <a:ext cx="382270" cy="264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7BE983" w14:textId="77777777" w:rsidR="00084EA1" w:rsidRPr="008164C1" w:rsidRDefault="00084EA1" w:rsidP="00084EA1">
                              <w:pPr>
                                <w:rPr>
                                  <w:vertAlign w:val="subscript"/>
                                </w:rPr>
                              </w:pPr>
                              <w:proofErr w:type="spellStart"/>
                              <w:r>
                                <w:t>d</w:t>
                              </w:r>
                              <w:r>
                                <w:rPr>
                                  <w:vertAlign w:val="subscript"/>
                                </w:rPr>
                                <w:t>H</w:t>
                              </w:r>
                              <w:proofErr w:type="spellEnd"/>
                            </w:p>
                          </w:txbxContent>
                        </wps:txbx>
                        <wps:bodyPr rot="0" vert="horz" wrap="square" lIns="91440" tIns="45720" rIns="91440" bIns="45720" anchor="t" anchorCtr="0" upright="1">
                          <a:noAutofit/>
                        </wps:bodyPr>
                      </wps:wsp>
                      <wps:wsp>
                        <wps:cNvPr id="6" name="Rectangle 5"/>
                        <wps:cNvSpPr>
                          <a:spLocks noChangeArrowheads="1"/>
                        </wps:cNvSpPr>
                        <wps:spPr bwMode="auto">
                          <a:xfrm>
                            <a:off x="969010" y="0"/>
                            <a:ext cx="30734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BE665" w14:textId="77777777" w:rsidR="00084EA1" w:rsidRPr="00950B6E" w:rsidRDefault="00084EA1" w:rsidP="00084EA1">
                              <w:r w:rsidRPr="00950B6E">
                                <w:t>z</w:t>
                              </w:r>
                            </w:p>
                          </w:txbxContent>
                        </wps:txbx>
                        <wps:bodyPr rot="0" vert="horz" wrap="square" lIns="91440" tIns="45720" rIns="91440" bIns="45720" anchor="t" anchorCtr="0" upright="1">
                          <a:noAutofit/>
                        </wps:bodyPr>
                      </wps:wsp>
                      <wps:wsp>
                        <wps:cNvPr id="7" name="Rectangle 6"/>
                        <wps:cNvSpPr>
                          <a:spLocks noChangeArrowheads="1"/>
                        </wps:cNvSpPr>
                        <wps:spPr bwMode="auto">
                          <a:xfrm>
                            <a:off x="1607820" y="2106295"/>
                            <a:ext cx="319405" cy="341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81591C" w14:textId="77777777" w:rsidR="00084EA1" w:rsidRPr="00DE07DA" w:rsidRDefault="00084EA1" w:rsidP="00084EA1">
                              <w:r w:rsidRPr="00DE07DA">
                                <w:t>u</w:t>
                              </w:r>
                            </w:p>
                          </w:txbxContent>
                        </wps:txbx>
                        <wps:bodyPr rot="0" vert="horz" wrap="square" lIns="91440" tIns="45720" rIns="91440" bIns="45720" anchor="t" anchorCtr="0" upright="1">
                          <a:noAutofit/>
                        </wps:bodyPr>
                      </wps:wsp>
                      <wps:wsp>
                        <wps:cNvPr id="8" name="Rectangle 7"/>
                        <wps:cNvSpPr>
                          <a:spLocks noChangeArrowheads="1"/>
                        </wps:cNvSpPr>
                        <wps:spPr bwMode="auto">
                          <a:xfrm>
                            <a:off x="2190750" y="321310"/>
                            <a:ext cx="323215" cy="293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9F659A" w14:textId="77777777" w:rsidR="00084EA1" w:rsidRPr="008164C1" w:rsidRDefault="00084EA1" w:rsidP="00084EA1">
                              <w:pPr>
                                <w:rPr>
                                  <w:vertAlign w:val="subscript"/>
                                </w:rPr>
                              </w:pPr>
                              <w:r w:rsidRPr="008164C1">
                                <w:t>d</w:t>
                              </w:r>
                              <w:r w:rsidRPr="008164C1">
                                <w:rPr>
                                  <w:vertAlign w:val="subscript"/>
                                </w:rPr>
                                <w:t>v</w:t>
                              </w:r>
                            </w:p>
                          </w:txbxContent>
                        </wps:txbx>
                        <wps:bodyPr rot="0" vert="horz" wrap="square" lIns="91440" tIns="45720" rIns="91440" bIns="45720" anchor="t" anchorCtr="0" upright="1">
                          <a:noAutofit/>
                        </wps:bodyPr>
                      </wps:wsp>
                      <wps:wsp>
                        <wps:cNvPr id="10" name="Rectangle 8"/>
                        <wps:cNvSpPr>
                          <a:spLocks noChangeArrowheads="1"/>
                        </wps:cNvSpPr>
                        <wps:spPr bwMode="auto">
                          <a:xfrm>
                            <a:off x="694055" y="1088390"/>
                            <a:ext cx="30734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5F4835" w14:textId="77777777" w:rsidR="00084EA1" w:rsidRDefault="00084EA1" w:rsidP="00084EA1">
                              <w:r>
                                <w:t>φ</w:t>
                              </w:r>
                            </w:p>
                          </w:txbxContent>
                        </wps:txbx>
                        <wps:bodyPr rot="0" vert="horz" wrap="square" lIns="91440" tIns="45720" rIns="91440" bIns="45720" anchor="t" anchorCtr="0" upright="1">
                          <a:noAutofit/>
                        </wps:bodyPr>
                      </wps:wsp>
                      <wps:wsp>
                        <wps:cNvPr id="12" name="AutoShape 9"/>
                        <wps:cNvCnPr>
                          <a:cxnSpLocks noChangeShapeType="1"/>
                        </wps:cNvCnPr>
                        <wps:spPr bwMode="auto">
                          <a:xfrm flipV="1">
                            <a:off x="1230630" y="80645"/>
                            <a:ext cx="635" cy="11055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AutoShape 10"/>
                        <wps:cNvCnPr>
                          <a:cxnSpLocks noChangeShapeType="1"/>
                        </wps:cNvCnPr>
                        <wps:spPr bwMode="auto">
                          <a:xfrm flipH="1">
                            <a:off x="548005" y="1186180"/>
                            <a:ext cx="683260" cy="621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AutoShape 11"/>
                        <wps:cNvCnPr>
                          <a:cxnSpLocks noChangeShapeType="1"/>
                        </wps:cNvCnPr>
                        <wps:spPr bwMode="auto">
                          <a:xfrm>
                            <a:off x="1231265" y="1186180"/>
                            <a:ext cx="115379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Oval 12"/>
                        <wps:cNvSpPr>
                          <a:spLocks noChangeArrowheads="1"/>
                        </wps:cNvSpPr>
                        <wps:spPr bwMode="auto">
                          <a:xfrm>
                            <a:off x="1206500" y="1158240"/>
                            <a:ext cx="45085" cy="4508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6" name="Oval 13"/>
                        <wps:cNvSpPr>
                          <a:spLocks noChangeArrowheads="1"/>
                        </wps:cNvSpPr>
                        <wps:spPr bwMode="auto">
                          <a:xfrm>
                            <a:off x="1206500" y="948055"/>
                            <a:ext cx="45085" cy="4508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7" name="Oval 14"/>
                        <wps:cNvSpPr>
                          <a:spLocks noChangeArrowheads="1"/>
                        </wps:cNvSpPr>
                        <wps:spPr bwMode="auto">
                          <a:xfrm>
                            <a:off x="1205230" y="330200"/>
                            <a:ext cx="45085" cy="4508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8" name="Oval 15"/>
                        <wps:cNvSpPr>
                          <a:spLocks noChangeArrowheads="1"/>
                        </wps:cNvSpPr>
                        <wps:spPr bwMode="auto">
                          <a:xfrm>
                            <a:off x="1205230" y="521335"/>
                            <a:ext cx="45085" cy="4508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9" name="AutoShape 16"/>
                        <wps:cNvCnPr>
                          <a:cxnSpLocks noChangeShapeType="1"/>
                        </wps:cNvCnPr>
                        <wps:spPr bwMode="auto">
                          <a:xfrm flipH="1">
                            <a:off x="2131695" y="321310"/>
                            <a:ext cx="1270" cy="257175"/>
                          </a:xfrm>
                          <a:prstGeom prst="straightConnector1">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0" name="AutoShape 17"/>
                        <wps:cNvCnPr>
                          <a:cxnSpLocks noChangeShapeType="1"/>
                        </wps:cNvCnPr>
                        <wps:spPr bwMode="auto">
                          <a:xfrm>
                            <a:off x="774700" y="1610360"/>
                            <a:ext cx="84582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AutoShape 18"/>
                        <wps:cNvCnPr>
                          <a:cxnSpLocks noChangeShapeType="1"/>
                        </wps:cNvCnPr>
                        <wps:spPr bwMode="auto">
                          <a:xfrm flipH="1">
                            <a:off x="1607820" y="1189355"/>
                            <a:ext cx="456565" cy="4241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AutoShape 19"/>
                        <wps:cNvCnPr>
                          <a:cxnSpLocks noChangeShapeType="1"/>
                        </wps:cNvCnPr>
                        <wps:spPr bwMode="auto">
                          <a:xfrm>
                            <a:off x="1212850" y="1164590"/>
                            <a:ext cx="407670" cy="4527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AutoShape 20"/>
                        <wps:cNvCnPr>
                          <a:cxnSpLocks noChangeShapeType="1"/>
                        </wps:cNvCnPr>
                        <wps:spPr bwMode="auto">
                          <a:xfrm>
                            <a:off x="1614805" y="1610360"/>
                            <a:ext cx="5715" cy="368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21"/>
                        <wps:cNvCnPr>
                          <a:cxnSpLocks noChangeShapeType="1"/>
                        </wps:cNvCnPr>
                        <wps:spPr bwMode="auto">
                          <a:xfrm>
                            <a:off x="1229360" y="1203325"/>
                            <a:ext cx="207645" cy="41402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5" name="AutoShape 22"/>
                        <wps:cNvCnPr>
                          <a:cxnSpLocks noChangeShapeType="1"/>
                        </wps:cNvCnPr>
                        <wps:spPr bwMode="auto">
                          <a:xfrm flipV="1">
                            <a:off x="1498600" y="1917065"/>
                            <a:ext cx="273050" cy="129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AutoShape 23"/>
                        <wps:cNvCnPr>
                          <a:cxnSpLocks noChangeShapeType="1"/>
                        </wps:cNvCnPr>
                        <wps:spPr bwMode="auto">
                          <a:xfrm flipH="1" flipV="1">
                            <a:off x="1437005" y="1610360"/>
                            <a:ext cx="183515" cy="368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24"/>
                        <wps:cNvCnPr>
                          <a:cxnSpLocks noChangeShapeType="1"/>
                        </wps:cNvCnPr>
                        <wps:spPr bwMode="auto">
                          <a:xfrm flipH="1" flipV="1">
                            <a:off x="1546225" y="2018665"/>
                            <a:ext cx="61595" cy="15748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8" name="AutoShape 25"/>
                        <wps:cNvCnPr>
                          <a:cxnSpLocks noChangeShapeType="1"/>
                        </wps:cNvCnPr>
                        <wps:spPr bwMode="auto">
                          <a:xfrm flipH="1" flipV="1">
                            <a:off x="1635760" y="1975485"/>
                            <a:ext cx="61595" cy="15748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9" name="AutoShape 26"/>
                        <wps:cNvCnPr>
                          <a:cxnSpLocks noChangeShapeType="1"/>
                        </wps:cNvCnPr>
                        <wps:spPr bwMode="auto">
                          <a:xfrm flipH="1" flipV="1">
                            <a:off x="1726565" y="1933575"/>
                            <a:ext cx="61595" cy="15748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30" name="Arc 27"/>
                        <wps:cNvSpPr>
                          <a:spLocks/>
                        </wps:cNvSpPr>
                        <wps:spPr bwMode="auto">
                          <a:xfrm rot="1710241" flipV="1">
                            <a:off x="1136650" y="1163955"/>
                            <a:ext cx="182245" cy="218440"/>
                          </a:xfrm>
                          <a:custGeom>
                            <a:avLst/>
                            <a:gdLst>
                              <a:gd name="G0" fmla="+- 0 0 0"/>
                              <a:gd name="G1" fmla="+- 21600 0 0"/>
                              <a:gd name="G2" fmla="+- 21600 0 0"/>
                              <a:gd name="T0" fmla="*/ 0 w 20538"/>
                              <a:gd name="T1" fmla="*/ 0 h 21600"/>
                              <a:gd name="T2" fmla="*/ 20538 w 20538"/>
                              <a:gd name="T3" fmla="*/ 14910 h 21600"/>
                              <a:gd name="T4" fmla="*/ 0 w 20538"/>
                              <a:gd name="T5" fmla="*/ 21600 h 21600"/>
                            </a:gdLst>
                            <a:ahLst/>
                            <a:cxnLst>
                              <a:cxn ang="0">
                                <a:pos x="T0" y="T1"/>
                              </a:cxn>
                              <a:cxn ang="0">
                                <a:pos x="T2" y="T3"/>
                              </a:cxn>
                              <a:cxn ang="0">
                                <a:pos x="T4" y="T5"/>
                              </a:cxn>
                            </a:cxnLst>
                            <a:rect l="0" t="0" r="r" b="b"/>
                            <a:pathLst>
                              <a:path w="20538" h="21600" fill="none" extrusionOk="0">
                                <a:moveTo>
                                  <a:pt x="0" y="0"/>
                                </a:moveTo>
                                <a:cubicBezTo>
                                  <a:pt x="9351" y="0"/>
                                  <a:pt x="17641" y="6018"/>
                                  <a:pt x="20537" y="14910"/>
                                </a:cubicBezTo>
                              </a:path>
                              <a:path w="20538" h="21600" stroke="0" extrusionOk="0">
                                <a:moveTo>
                                  <a:pt x="0" y="0"/>
                                </a:moveTo>
                                <a:cubicBezTo>
                                  <a:pt x="9351" y="0"/>
                                  <a:pt x="17641" y="6018"/>
                                  <a:pt x="20537" y="1491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Arc 28"/>
                        <wps:cNvSpPr>
                          <a:spLocks/>
                        </wps:cNvSpPr>
                        <wps:spPr bwMode="auto">
                          <a:xfrm>
                            <a:off x="1226820" y="908050"/>
                            <a:ext cx="121285" cy="552450"/>
                          </a:xfrm>
                          <a:custGeom>
                            <a:avLst/>
                            <a:gdLst>
                              <a:gd name="G0" fmla="+- 0 0 0"/>
                              <a:gd name="G1" fmla="+- 21600 0 0"/>
                              <a:gd name="G2" fmla="+- 21600 0 0"/>
                              <a:gd name="T0" fmla="*/ 0 w 21600"/>
                              <a:gd name="T1" fmla="*/ 0 h 25247"/>
                              <a:gd name="T2" fmla="*/ 21290 w 21600"/>
                              <a:gd name="T3" fmla="*/ 25247 h 25247"/>
                              <a:gd name="T4" fmla="*/ 0 w 21600"/>
                              <a:gd name="T5" fmla="*/ 21600 h 25247"/>
                            </a:gdLst>
                            <a:ahLst/>
                            <a:cxnLst>
                              <a:cxn ang="0">
                                <a:pos x="T0" y="T1"/>
                              </a:cxn>
                              <a:cxn ang="0">
                                <a:pos x="T2" y="T3"/>
                              </a:cxn>
                              <a:cxn ang="0">
                                <a:pos x="T4" y="T5"/>
                              </a:cxn>
                            </a:cxnLst>
                            <a:rect l="0" t="0" r="r" b="b"/>
                            <a:pathLst>
                              <a:path w="21600" h="25247" fill="none" extrusionOk="0">
                                <a:moveTo>
                                  <a:pt x="0" y="0"/>
                                </a:moveTo>
                                <a:cubicBezTo>
                                  <a:pt x="11929" y="0"/>
                                  <a:pt x="21600" y="9670"/>
                                  <a:pt x="21600" y="21600"/>
                                </a:cubicBezTo>
                                <a:cubicBezTo>
                                  <a:pt x="21600" y="22822"/>
                                  <a:pt x="21496" y="24042"/>
                                  <a:pt x="21289" y="25246"/>
                                </a:cubicBezTo>
                              </a:path>
                              <a:path w="21600" h="25247" stroke="0" extrusionOk="0">
                                <a:moveTo>
                                  <a:pt x="0" y="0"/>
                                </a:moveTo>
                                <a:cubicBezTo>
                                  <a:pt x="11929" y="0"/>
                                  <a:pt x="21600" y="9670"/>
                                  <a:pt x="21600" y="21600"/>
                                </a:cubicBezTo>
                                <a:cubicBezTo>
                                  <a:pt x="21600" y="22822"/>
                                  <a:pt x="21496" y="24042"/>
                                  <a:pt x="21289" y="25246"/>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AutoShape 29"/>
                        <wps:cNvCnPr>
                          <a:cxnSpLocks noChangeShapeType="1"/>
                        </wps:cNvCnPr>
                        <wps:spPr bwMode="auto">
                          <a:xfrm>
                            <a:off x="959485" y="1262380"/>
                            <a:ext cx="177165" cy="49530"/>
                          </a:xfrm>
                          <a:prstGeom prst="straightConnector1">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33" name="Rectangle 30"/>
                        <wps:cNvSpPr>
                          <a:spLocks noChangeArrowheads="1"/>
                        </wps:cNvSpPr>
                        <wps:spPr bwMode="auto">
                          <a:xfrm>
                            <a:off x="1395095" y="908050"/>
                            <a:ext cx="225425" cy="246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78743C" w14:textId="77777777" w:rsidR="00084EA1" w:rsidRDefault="00084EA1" w:rsidP="00084EA1">
                              <w:r>
                                <w:t>θ</w:t>
                              </w:r>
                            </w:p>
                          </w:txbxContent>
                        </wps:txbx>
                        <wps:bodyPr rot="0" vert="horz" wrap="square" lIns="91440" tIns="45720" rIns="91440" bIns="45720" anchor="t" anchorCtr="0" upright="1">
                          <a:noAutofit/>
                        </wps:bodyPr>
                      </wps:wsp>
                      <wps:wsp>
                        <wps:cNvPr id="34" name="AutoShape 31"/>
                        <wps:cNvCnPr>
                          <a:cxnSpLocks noChangeShapeType="1"/>
                        </wps:cNvCnPr>
                        <wps:spPr bwMode="auto">
                          <a:xfrm flipH="1">
                            <a:off x="1318895" y="1042670"/>
                            <a:ext cx="143510" cy="11430"/>
                          </a:xfrm>
                          <a:prstGeom prst="straightConnector1">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35" name="Rectangle 32"/>
                        <wps:cNvSpPr>
                          <a:spLocks noChangeArrowheads="1"/>
                        </wps:cNvSpPr>
                        <wps:spPr bwMode="auto">
                          <a:xfrm>
                            <a:off x="307340" y="1807845"/>
                            <a:ext cx="30734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3AD69B" w14:textId="77777777" w:rsidR="00084EA1" w:rsidRPr="00DE07DA" w:rsidRDefault="00084EA1" w:rsidP="00084EA1">
                              <w:r w:rsidRPr="00DE07DA">
                                <w:t>x</w:t>
                              </w:r>
                            </w:p>
                          </w:txbxContent>
                        </wps:txbx>
                        <wps:bodyPr rot="0" vert="horz" wrap="square" lIns="91440" tIns="45720" rIns="91440" bIns="45720" anchor="t" anchorCtr="0" upright="1">
                          <a:noAutofit/>
                        </wps:bodyPr>
                      </wps:wsp>
                      <wps:wsp>
                        <wps:cNvPr id="41" name="Rectangle 33"/>
                        <wps:cNvSpPr>
                          <a:spLocks noChangeArrowheads="1"/>
                        </wps:cNvSpPr>
                        <wps:spPr bwMode="auto">
                          <a:xfrm>
                            <a:off x="2443480" y="1059815"/>
                            <a:ext cx="307340" cy="322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15E249" w14:textId="77777777" w:rsidR="00084EA1" w:rsidRPr="00DE07DA" w:rsidRDefault="00084EA1" w:rsidP="00084EA1">
                              <w:r w:rsidRPr="00DE07DA">
                                <w:t>y</w:t>
                              </w:r>
                            </w:p>
                          </w:txbxContent>
                        </wps:txbx>
                        <wps:bodyPr rot="0" vert="horz" wrap="square" lIns="91440" tIns="45720" rIns="91440" bIns="45720" anchor="t" anchorCtr="0" upright="1">
                          <a:noAutofit/>
                        </wps:bodyPr>
                      </wps:wsp>
                      <wps:wsp>
                        <wps:cNvPr id="42" name="Oval 34"/>
                        <wps:cNvSpPr>
                          <a:spLocks noChangeArrowheads="1"/>
                        </wps:cNvSpPr>
                        <wps:spPr bwMode="auto">
                          <a:xfrm>
                            <a:off x="1435100" y="948055"/>
                            <a:ext cx="45085" cy="4508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43" name="Oval 35"/>
                        <wps:cNvSpPr>
                          <a:spLocks noChangeArrowheads="1"/>
                        </wps:cNvSpPr>
                        <wps:spPr bwMode="auto">
                          <a:xfrm>
                            <a:off x="1435100" y="1161415"/>
                            <a:ext cx="45085" cy="4508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46" name="Oval 36"/>
                        <wps:cNvSpPr>
                          <a:spLocks noChangeArrowheads="1"/>
                        </wps:cNvSpPr>
                        <wps:spPr bwMode="auto">
                          <a:xfrm>
                            <a:off x="1442085" y="333375"/>
                            <a:ext cx="45085" cy="4508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49" name="Oval 37"/>
                        <wps:cNvSpPr>
                          <a:spLocks noChangeArrowheads="1"/>
                        </wps:cNvSpPr>
                        <wps:spPr bwMode="auto">
                          <a:xfrm>
                            <a:off x="1445260" y="531495"/>
                            <a:ext cx="45085" cy="4508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50" name="Oval 38"/>
                        <wps:cNvSpPr>
                          <a:spLocks noChangeArrowheads="1"/>
                        </wps:cNvSpPr>
                        <wps:spPr bwMode="auto">
                          <a:xfrm>
                            <a:off x="1826260" y="1161415"/>
                            <a:ext cx="45085" cy="4508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51" name="Oval 39"/>
                        <wps:cNvSpPr>
                          <a:spLocks noChangeArrowheads="1"/>
                        </wps:cNvSpPr>
                        <wps:spPr bwMode="auto">
                          <a:xfrm>
                            <a:off x="1826260" y="953135"/>
                            <a:ext cx="45085" cy="4508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52" name="Oval 40"/>
                        <wps:cNvSpPr>
                          <a:spLocks noChangeArrowheads="1"/>
                        </wps:cNvSpPr>
                        <wps:spPr bwMode="auto">
                          <a:xfrm>
                            <a:off x="1826260" y="531495"/>
                            <a:ext cx="45085" cy="4508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53" name="Oval 41"/>
                        <wps:cNvSpPr>
                          <a:spLocks noChangeArrowheads="1"/>
                        </wps:cNvSpPr>
                        <wps:spPr bwMode="auto">
                          <a:xfrm>
                            <a:off x="1826260" y="337185"/>
                            <a:ext cx="45085" cy="4508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54" name="Oval 42"/>
                        <wps:cNvSpPr>
                          <a:spLocks noChangeArrowheads="1"/>
                        </wps:cNvSpPr>
                        <wps:spPr bwMode="auto">
                          <a:xfrm>
                            <a:off x="2108835" y="333375"/>
                            <a:ext cx="45085" cy="4508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55" name="Oval 43"/>
                        <wps:cNvSpPr>
                          <a:spLocks noChangeArrowheads="1"/>
                        </wps:cNvSpPr>
                        <wps:spPr bwMode="auto">
                          <a:xfrm>
                            <a:off x="2110740" y="535305"/>
                            <a:ext cx="45085" cy="4508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56" name="Oval 44"/>
                        <wps:cNvSpPr>
                          <a:spLocks noChangeArrowheads="1"/>
                        </wps:cNvSpPr>
                        <wps:spPr bwMode="auto">
                          <a:xfrm>
                            <a:off x="2103755" y="948055"/>
                            <a:ext cx="45085" cy="4508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57" name="Oval 45"/>
                        <wps:cNvSpPr>
                          <a:spLocks noChangeArrowheads="1"/>
                        </wps:cNvSpPr>
                        <wps:spPr bwMode="auto">
                          <a:xfrm>
                            <a:off x="2098675" y="1156335"/>
                            <a:ext cx="45085" cy="4508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58" name="Rectangle 46"/>
                        <wps:cNvSpPr>
                          <a:spLocks noChangeArrowheads="1"/>
                        </wps:cNvSpPr>
                        <wps:spPr bwMode="auto">
                          <a:xfrm>
                            <a:off x="1498600" y="620395"/>
                            <a:ext cx="42862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A4AA12" w14:textId="77777777" w:rsidR="00084EA1" w:rsidRDefault="00084EA1" w:rsidP="00084EA1">
                              <w:r>
                                <w:t>……</w:t>
                              </w:r>
                            </w:p>
                          </w:txbxContent>
                        </wps:txbx>
                        <wps:bodyPr rot="0" vert="horz" wrap="square" lIns="91440" tIns="45720" rIns="91440" bIns="45720" anchor="t" anchorCtr="0" upright="1">
                          <a:noAutofit/>
                        </wps:bodyPr>
                      </wps:wsp>
                      <wps:wsp>
                        <wps:cNvPr id="59" name="AutoShape 47"/>
                        <wps:cNvCnPr>
                          <a:cxnSpLocks noChangeShapeType="1"/>
                        </wps:cNvCnPr>
                        <wps:spPr bwMode="auto">
                          <a:xfrm>
                            <a:off x="1849120" y="356870"/>
                            <a:ext cx="282575" cy="1270"/>
                          </a:xfrm>
                          <a:prstGeom prst="straightConnector1">
                            <a:avLst/>
                          </a:prstGeom>
                          <a:noFill/>
                          <a:ln w="9525">
                            <a:solidFill>
                              <a:srgbClr val="000000"/>
                            </a:solidFill>
                            <a:round/>
                            <a:headEnd type="arrow" w="sm" len="sm"/>
                            <a:tailEnd type="arrow" w="sm" len="sm"/>
                          </a:ln>
                          <a:extLst>
                            <a:ext uri="{909E8E84-426E-40DD-AFC4-6F175D3DCCD1}">
                              <a14:hiddenFill xmlns:a14="http://schemas.microsoft.com/office/drawing/2010/main">
                                <a:noFill/>
                              </a14:hiddenFill>
                            </a:ext>
                          </a:extLst>
                        </wps:spPr>
                        <wps:bodyPr/>
                      </wps:wsp>
                    </wpc:wpc>
                  </a:graphicData>
                </a:graphic>
              </wp:inline>
            </w:drawing>
          </mc:Choice>
          <mc:Fallback>
            <w:pict>
              <v:group w14:anchorId="5C3D6938" id="画布 60" o:spid="_x0000_s1026" editas="canvas" style="width:236.65pt;height:192.75pt;mso-position-horizontal-relative:char;mso-position-vertical-relative:line" coordsize="30054,244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0054;height:24479;visibility:visible;mso-wrap-style:square">
                  <v:fill o:detectmouseclick="t"/>
                  <v:path o:connecttype="none"/>
                </v:shape>
                <v:rect id="Rectangle 4" o:spid="_x0000_s1028" style="position:absolute;left:18084;top:368;width:3823;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" filled="f" stroked="f">
                  <v:textbox>
                    <w:txbxContent>
                      <w:p w14:paraId="667BE983" w14:textId="77777777" w:rsidR="00084EA1" w:rsidRPr="008164C1" w:rsidRDefault="00084EA1" w:rsidP="00084EA1">
                        <w:pPr>
                          <w:rPr>
                            <w:vertAlign w:val="subscript"/>
                          </w:rPr>
                        </w:pPr>
                        <w:proofErr w:type="spellStart"/>
                        <w:r>
                          <w:t>d</w:t>
                        </w:r>
                        <w:r>
                          <w:rPr>
                            <w:vertAlign w:val="subscript"/>
                          </w:rPr>
                          <w:t>H</w:t>
                        </w:r>
                        <w:proofErr w:type="spellEnd"/>
                      </w:p>
                    </w:txbxContent>
                  </v:textbox>
                </v:rect>
                <v:rect id="Rectangle 5" o:spid="_x0000_s1029" style="position:absolute;left:9690;width:3073;height:2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" filled="f" stroked="f">
                  <v:textbox>
                    <w:txbxContent>
                      <w:p w14:paraId="121BE665" w14:textId="77777777" w:rsidR="00084EA1" w:rsidRPr="00950B6E" w:rsidRDefault="00084EA1" w:rsidP="00084EA1">
                        <w:r w:rsidRPr="00950B6E">
                          <w:t>z</w:t>
                        </w:r>
                      </w:p>
                    </w:txbxContent>
                  </v:textbox>
                </v:rect>
                <v:rect id="Rectangle 6" o:spid="_x0000_s1030" style="position:absolute;left:16078;top:21062;width:3194;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" filled="f" stroked="f">
                  <v:textbox>
                    <w:txbxContent>
                      <w:p w14:paraId="0081591C" w14:textId="77777777" w:rsidR="00084EA1" w:rsidRPr="00DE07DA" w:rsidRDefault="00084EA1" w:rsidP="00084EA1">
                        <w:r w:rsidRPr="00DE07DA">
                          <w:t>u</w:t>
                        </w:r>
                      </w:p>
                    </w:txbxContent>
                  </v:textbox>
                </v:rect>
                <v:rect id="Rectangle 7" o:spid="_x0000_s1031" style="position:absolute;left:21907;top:3213;width:3232;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" filled="f" stroked="f">
                  <v:textbox>
                    <w:txbxContent>
                      <w:p w14:paraId="3A9F659A" w14:textId="77777777" w:rsidR="00084EA1" w:rsidRPr="008164C1" w:rsidRDefault="00084EA1" w:rsidP="00084EA1">
                        <w:pPr>
                          <w:rPr>
                            <w:vertAlign w:val="subscript"/>
                          </w:rPr>
                        </w:pPr>
                        <w:r w:rsidRPr="008164C1">
                          <w:t>d</w:t>
                        </w:r>
                        <w:r w:rsidRPr="008164C1">
                          <w:rPr>
                            <w:vertAlign w:val="subscript"/>
                          </w:rPr>
                          <w:t>v</w:t>
                        </w:r>
                      </w:p>
                    </w:txbxContent>
                  </v:textbox>
                </v:rect>
                <v:rect id="Rectangle 8" o:spid="_x0000_s1032" style="position:absolute;left:6940;top:10883;width:3073;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" filled="f" stroked="f">
                  <v:textbox>
                    <w:txbxContent>
                      <w:p w14:paraId="5D5F4835" w14:textId="77777777" w:rsidR="00084EA1" w:rsidRDefault="00084EA1" w:rsidP="00084EA1">
                        <w:r>
                          <w:t>φ</w:t>
                        </w:r>
                      </w:p>
                    </w:txbxContent>
                  </v:textbox>
                </v:rect>
                <v:shapetype id="_x0000_t32" coordsize="21600,21600" o:spt="32" o:oned="t" path="m,l21600,21600e" filled="f">
                  <v:path arrowok="t" fillok="f" o:connecttype="none"/>
                  <o:lock v:ext="edit" shapetype="t"/>
                </v:shapetype>
                <v:shape id="AutoShape 9" o:spid="_x0000_s1033" type="#_x0000_t32" style="position:absolute;left:12306;top:806;width:6;height:1105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">
                  <v:stroke endarrow="block"/>
                </v:shape>
                <v:shape id="AutoShape 10" o:spid="_x0000_s1034" type="#_x0000_t32" style="position:absolute;left:5480;top:11861;width:6832;height:621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">
                  <v:stroke endarrow="block"/>
                </v:shape>
                <v:shape id="AutoShape 11" o:spid="_x0000_s1035" type="#_x0000_t32" style="position:absolute;left:12312;top:11861;width:11538;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u56wgAAANsAAAAPAAAAZHJzL2Rvd25yZXYueG1sRE9Ni8Iw&#10;EL0L/ocwgjdNXUT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CgOu56wgAAANsAAAAPAAAA&#10;AAAAAAAAAAAAAAcCAABkcnMvZG93bnJldi54bWxQSwUGAAAAAAMAAwC3AAAA9gIAAAAA&#10;">
                  <v:stroke endarrow="block"/>
                </v:shape>
                <v:oval id="Oval 12" o:spid="_x0000_s1036" style="position:absolute;left:12065;top:11582;width:450;height: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" fillcolor="black"/>
                <v:oval id="Oval 13" o:spid="_x0000_s1037" style="position:absolute;left:12065;top:9480;width:450;height: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" fillcolor="black"/>
                <v:oval id="Oval 14" o:spid="_x0000_s1038" style="position:absolute;left:12052;top:3302;width:451;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" fillcolor="black"/>
                <v:oval id="Oval 15" o:spid="_x0000_s1039" style="position:absolute;left:12052;top:5213;width:451;height: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" fillcolor="black"/>
                <v:shape id="AutoShape 16" o:spid="_x0000_s1040" type="#_x0000_t32" style="position:absolute;left:21316;top:3213;width:13;height:257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">
                  <v:stroke startarrow="open" endarrow="open"/>
                </v:shape>
                <v:shape id="AutoShape 17" o:spid="_x0000_s1041" type="#_x0000_t32" style="position:absolute;left:7747;top:16103;width:8458;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"/>
                <v:shape id="AutoShape 18" o:spid="_x0000_s1042" type="#_x0000_t32" style="position:absolute;left:16078;top:11893;width:4565;height:424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"/>
                <v:shape id="AutoShape 19" o:spid="_x0000_s1043" type="#_x0000_t32" style="position:absolute;left:12128;top:11645;width:4077;height:45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"/>
                <v:shape id="AutoShape 20" o:spid="_x0000_s1044" type="#_x0000_t32" style="position:absolute;left:16148;top:16103;width:57;height:36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"/>
                <v:shape id="AutoShape 21" o:spid="_x0000_s1045" type="#_x0000_t32" style="position:absolute;left:12293;top:12033;width:2077;height:41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">
                  <v:stroke dashstyle="dash"/>
                </v:shape>
                <v:shape id="AutoShape 22" o:spid="_x0000_s1046" type="#_x0000_t32" style="position:absolute;left:14986;top:19170;width:2730;height:129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"/>
                <v:shape id="AutoShape 23" o:spid="_x0000_s1047" type="#_x0000_t32" style="position:absolute;left:14370;top:16103;width:1835;height:368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"/>
                <v:shape id="AutoShape 24" o:spid="_x0000_s1048" type="#_x0000_t32" style="position:absolute;left:15462;top:20186;width:616;height:157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">
                  <v:stroke endarrow="open"/>
                </v:shape>
                <v:shape id="AutoShape 25" o:spid="_x0000_s1049" type="#_x0000_t32" style="position:absolute;left:16357;top:19754;width:616;height:157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">
                  <v:stroke endarrow="open"/>
                </v:shape>
                <v:shape id="AutoShape 26" o:spid="_x0000_s1050" type="#_x0000_t32" style="position:absolute;left:17265;top:19335;width:616;height:157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">
                  <v:stroke endarrow="open"/>
                </v:shape>
                <v:shape id="Arc 27" o:spid="_x0000_s1051" style="position:absolute;left:11366;top:11639;width:1822;height:2184;rotation:-1868039fd;flip:y;visibility:visible;mso-wrap-style:square;v-text-anchor:top" coordsize="20538,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" path="m,nfc9351,,17641,6018,20537,14910em,nsc9351,,17641,6018,20537,14910l,21600,,xe" filled="f">
                  <v:path arrowok="t" o:extrusionok="f" o:connecttype="custom" o:connectlocs="0,0;182245,150784;0,218440" o:connectangles="0,0,0"/>
                </v:shape>
                <v:shape id="Arc 28" o:spid="_x0000_s1052" style="position:absolute;left:12268;top:9080;width:1213;height:5525;visibility:visible;mso-wrap-style:square;v-text-anchor:top" coordsize="21600,25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" path="m,nfc11929,,21600,9670,21600,21600v,1222,-104,2442,-311,3646em,nsc11929,,21600,9670,21600,21600v,1222,-104,2442,-311,3646l,21600,,xe" filled="f">
                  <v:path arrowok="t" o:extrusionok="f" o:connecttype="custom" o:connectlocs="0,0;119544,552450;0,472647" o:connectangles="0,0,0"/>
                </v:shape>
                <v:shape id="AutoShape 29" o:spid="_x0000_s1053" type="#_x0000_t32" style="position:absolute;left:9594;top:12623;width:1772;height:49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">
                  <v:stroke endarrow="block" endarrowwidth="narrow"/>
                </v:shape>
                <v:rect id="Rectangle 30" o:spid="_x0000_s1054" style="position:absolute;left:13950;top:9080;width:2255;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" filled="f" stroked="f">
                  <v:textbox>
                    <w:txbxContent>
                      <w:p w14:paraId="6778743C" w14:textId="77777777" w:rsidR="00084EA1" w:rsidRDefault="00084EA1" w:rsidP="00084EA1">
                        <w:r>
                          <w:t>θ</w:t>
                        </w:r>
                      </w:p>
                    </w:txbxContent>
                  </v:textbox>
                </v:rect>
                <v:shape id="AutoShape 31" o:spid="_x0000_s1055" type="#_x0000_t32" style="position:absolute;left:13188;top:10426;width:1436;height:11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">
                  <v:stroke endarrow="block" endarrowwidth="narrow"/>
                </v:shape>
                <v:rect id="Rectangle 32" o:spid="_x0000_s1056" style="position:absolute;left:3073;top:18078;width:3073;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" filled="f" stroked="f">
                  <v:textbox>
                    <w:txbxContent>
                      <w:p w14:paraId="693AD69B" w14:textId="77777777" w:rsidR="00084EA1" w:rsidRPr="00DE07DA" w:rsidRDefault="00084EA1" w:rsidP="00084EA1">
                        <w:r w:rsidRPr="00DE07DA">
                          <w:t>x</w:t>
                        </w:r>
                      </w:p>
                    </w:txbxContent>
                  </v:textbox>
                </v:rect>
                <v:rect id="Rectangle 33" o:spid="_x0000_s1057" style="position:absolute;left:24434;top:10598;width:3074;height:3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" filled="f" stroked="f">
                  <v:textbox>
                    <w:txbxContent>
                      <w:p w14:paraId="0F15E249" w14:textId="77777777" w:rsidR="00084EA1" w:rsidRPr="00DE07DA" w:rsidRDefault="00084EA1" w:rsidP="00084EA1">
                        <w:r w:rsidRPr="00DE07DA">
                          <w:t>y</w:t>
                        </w:r>
                      </w:p>
                    </w:txbxContent>
                  </v:textbox>
                </v:rect>
                <v:oval id="Oval 34" o:spid="_x0000_s1058" style="position:absolute;left:14351;top:9480;width:450;height: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" fillcolor="black"/>
                <v:oval id="Oval 35" o:spid="_x0000_s1059" style="position:absolute;left:14351;top:11614;width:450;height: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" fillcolor="black"/>
                <v:oval id="Oval 36" o:spid="_x0000_s1060" style="position:absolute;left:14420;top:3333;width:451;height: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" fillcolor="black"/>
                <v:oval id="Oval 37" o:spid="_x0000_s1061" style="position:absolute;left:14452;top:5314;width:451;height: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" fillcolor="black"/>
                <v:oval id="Oval 38" o:spid="_x0000_s1062" style="position:absolute;left:18262;top:11614;width:451;height: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" fillcolor="black"/>
                <v:oval id="Oval 39" o:spid="_x0000_s1063" style="position:absolute;left:18262;top:9531;width:451;height: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" fillcolor="black"/>
                <v:oval id="Oval 40" o:spid="_x0000_s1064" style="position:absolute;left:18262;top:5314;width:451;height: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" fillcolor="black"/>
                <v:oval id="Oval 41" o:spid="_x0000_s1065" style="position:absolute;left:18262;top:3371;width:451;height: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" fillcolor="black"/>
                <v:oval id="Oval 42" o:spid="_x0000_s1066" style="position:absolute;left:21088;top:3333;width:451;height: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" fillcolor="black"/>
                <v:oval id="Oval 43" o:spid="_x0000_s1067" style="position:absolute;left:21107;top:5353;width:451;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" fillcolor="black"/>
                <v:oval id="Oval 44" o:spid="_x0000_s1068" style="position:absolute;left:21037;top:9480;width:451;height: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" fillcolor="black"/>
                <v:oval id="Oval 45" o:spid="_x0000_s1069" style="position:absolute;left:20986;top:11563;width:451;height: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" fillcolor="black"/>
                <v:rect id="Rectangle 46" o:spid="_x0000_s1070" style="position:absolute;left:14986;top:6203;width:4286;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" filled="f" stroked="f">
                  <v:textbox>
                    <w:txbxContent>
                      <w:p w14:paraId="13A4AA12" w14:textId="77777777" w:rsidR="00084EA1" w:rsidRDefault="00084EA1" w:rsidP="00084EA1">
                        <w:r>
                          <w:t>……</w:t>
                        </w:r>
                      </w:p>
                    </w:txbxContent>
                  </v:textbox>
                </v:rect>
                <v:shape id="AutoShape 47" o:spid="_x0000_s1071" type="#_x0000_t32" style="position:absolute;left:18491;top:3568;width:2825;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">
                  <v:stroke startarrow="open" startarrowwidth="narrow" startarrowlength="short" endarrow="open" endarrowwidth="narrow" endarrowlength="short"/>
                </v:shape>
                <w10:anchorlock/>
              </v:group>
            </w:pict>
          </mc:Fallback>
        </mc:AlternateContent>
      </w:r>
    </w:p>
    <w:p w14:paraId="1D25B484" w14:textId="257B5A2E" w:rsidR="00165FE9" w:rsidRPr="00FC6538" w:rsidRDefault="00C958A0" w:rsidP="00165FE9">
      <w:r>
        <w:rPr>
          <w:rFonts w:eastAsiaTheme="minorEastAsia" w:hint="eastAsia"/>
        </w:rPr>
        <w:t>I</w:t>
      </w:r>
      <w:r>
        <w:rPr>
          <w:rFonts w:eastAsiaTheme="minorEastAsia"/>
        </w:rPr>
        <w:t>n order to assess the necessity and accuracy of interference comes from IMT systems for ITU-R sharing and compatibility studies,</w:t>
      </w:r>
      <w:r w:rsidRPr="00C958A0">
        <w:t xml:space="preserve"> </w:t>
      </w:r>
      <w:r>
        <w:t>t</w:t>
      </w:r>
      <w:r w:rsidRPr="00FC6538">
        <w:t xml:space="preserve">he IMT BS gain towards a number of potential interfered-with receivers located in the upper hemisphere </w:t>
      </w:r>
      <w:r>
        <w:t>are simulated.</w:t>
      </w:r>
      <w:r w:rsidR="00165FE9">
        <w:t xml:space="preserve"> </w:t>
      </w:r>
      <w:r w:rsidR="00165FE9" w:rsidRPr="00FC6538">
        <w:rPr>
          <w:lang w:eastAsia="ko-KR"/>
        </w:rPr>
        <w:t xml:space="preserve">The angular separation between sample points is assumed </w:t>
      </w:r>
      <w:r w:rsidR="00165FE9" w:rsidRPr="001812A7">
        <w:rPr>
          <w:lang w:eastAsia="ko-KR"/>
        </w:rPr>
        <w:t>10 degrees</w:t>
      </w:r>
      <w:r w:rsidR="00165FE9" w:rsidRPr="00FC6538">
        <w:rPr>
          <w:lang w:eastAsia="ko-KR"/>
        </w:rPr>
        <w:t>.</w:t>
      </w:r>
    </w:p>
    <w:p w14:paraId="7CDF835A" w14:textId="5ECDEDB9" w:rsidR="00C958A0" w:rsidRPr="00165FE9" w:rsidRDefault="00C958A0" w:rsidP="00C958A0">
      <w:pPr>
        <w:jc w:val="both"/>
      </w:pPr>
    </w:p>
    <w:p w14:paraId="2000F4C4" w14:textId="32B521F5" w:rsidR="00C958A0" w:rsidRPr="00FC6538" w:rsidRDefault="00C958A0" w:rsidP="00C958A0">
      <w:pPr>
        <w:pStyle w:val="FigureNo"/>
        <w:rPr>
          <w:rFonts w:eastAsia="Calibri"/>
          <w:lang w:eastAsia="ja-JP"/>
        </w:rPr>
      </w:pPr>
      <w:r w:rsidRPr="00FC6538">
        <w:rPr>
          <w:rFonts w:eastAsia="Calibri"/>
          <w:lang w:eastAsia="ja-JP"/>
        </w:rPr>
        <w:t xml:space="preserve">Figure </w:t>
      </w:r>
      <w:r w:rsidR="00607A5B">
        <w:rPr>
          <w:rFonts w:eastAsia="Calibri"/>
          <w:lang w:eastAsia="ja-JP"/>
        </w:rPr>
        <w:t>2</w:t>
      </w:r>
    </w:p>
    <w:p w14:paraId="5FBAC789" w14:textId="77777777" w:rsidR="00C958A0" w:rsidRPr="00FC6538" w:rsidRDefault="00C958A0" w:rsidP="00C958A0">
      <w:pPr>
        <w:pStyle w:val="Figuretitle0"/>
        <w:rPr>
          <w:lang w:eastAsia="zh-CN"/>
        </w:rPr>
      </w:pPr>
      <w:r w:rsidRPr="001812A7">
        <w:rPr>
          <w:lang w:eastAsia="zh-CN"/>
        </w:rPr>
        <w:t>10-degree sample</w:t>
      </w:r>
      <w:r w:rsidRPr="00FC6538">
        <w:rPr>
          <w:lang w:eastAsia="zh-CN"/>
        </w:rPr>
        <w:t xml:space="preserve"> points in the upper hemisphere above the BS</w:t>
      </w:r>
    </w:p>
    <w:p w14:paraId="1B85C5C9" w14:textId="77777777" w:rsidR="00C958A0" w:rsidRPr="00FC6538" w:rsidRDefault="00C958A0" w:rsidP="00C958A0">
      <w:pPr>
        <w:jc w:val="center"/>
      </w:pPr>
      <w:r w:rsidRPr="00FC6538">
        <w:rPr>
          <w:noProof/>
        </w:rPr>
        <w:drawing>
          <wp:inline distT="0" distB="0" distL="0" distR="0" wp14:anchorId="760182E3" wp14:editId="33073A9F">
            <wp:extent cx="3521242" cy="1918221"/>
            <wp:effectExtent l="0" t="0" r="3175"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30555" cy="1923294"/>
                    </a:xfrm>
                    <a:prstGeom prst="rect">
                      <a:avLst/>
                    </a:prstGeom>
                  </pic:spPr>
                </pic:pic>
              </a:graphicData>
            </a:graphic>
          </wp:inline>
        </w:drawing>
      </w:r>
    </w:p>
    <w:p w14:paraId="212194C5" w14:textId="395D10EC" w:rsidR="00C958A0" w:rsidRPr="00515955" w:rsidRDefault="00C958A0" w:rsidP="00C958A0">
      <w:r w:rsidRPr="00FC6538">
        <w:rPr>
          <w:lang w:eastAsia="ko-KR"/>
        </w:rPr>
        <w:t>The cumulative distribution functions (CDFs) curves of the IMT BS gain towards the sample points of the different scenarios are show</w:t>
      </w:r>
      <w:r w:rsidRPr="00515955">
        <w:rPr>
          <w:lang w:eastAsia="ko-KR"/>
        </w:rPr>
        <w:t xml:space="preserve">n in Figures </w:t>
      </w:r>
      <w:r w:rsidR="005C6ADF" w:rsidRPr="00515955">
        <w:rPr>
          <w:lang w:eastAsia="ko-KR"/>
        </w:rPr>
        <w:t>3</w:t>
      </w:r>
      <w:r w:rsidRPr="00515955">
        <w:rPr>
          <w:lang w:eastAsia="ko-KR"/>
        </w:rPr>
        <w:t>. I</w:t>
      </w:r>
      <w:r w:rsidRPr="00515955">
        <w:t>t can be seen that the difference between ITU-R M.2101 and ZF gains are minor.</w:t>
      </w:r>
    </w:p>
    <w:p w14:paraId="20550570" w14:textId="52258A69" w:rsidR="00C958A0" w:rsidRPr="00FC6538" w:rsidRDefault="00C958A0" w:rsidP="00C958A0">
      <w:pPr>
        <w:pStyle w:val="FigureNo"/>
        <w:rPr>
          <w:rFonts w:eastAsia="Calibri"/>
          <w:lang w:eastAsia="ja-JP"/>
        </w:rPr>
      </w:pPr>
      <w:r w:rsidRPr="00515955">
        <w:rPr>
          <w:rFonts w:eastAsia="Calibri"/>
          <w:lang w:eastAsia="ja-JP"/>
        </w:rPr>
        <w:lastRenderedPageBreak/>
        <w:t xml:space="preserve">Figure </w:t>
      </w:r>
      <w:r w:rsidR="005C6ADF" w:rsidRPr="00515955">
        <w:rPr>
          <w:rFonts w:eastAsia="Calibri"/>
          <w:lang w:eastAsia="ja-JP"/>
        </w:rPr>
        <w:t>3</w:t>
      </w:r>
    </w:p>
    <w:p w14:paraId="78BE522E" w14:textId="77777777" w:rsidR="00C958A0" w:rsidRPr="00FC6538" w:rsidRDefault="00C958A0" w:rsidP="00C958A0">
      <w:pPr>
        <w:pStyle w:val="Figuretitle0"/>
        <w:rPr>
          <w:lang w:eastAsia="zh-CN"/>
        </w:rPr>
      </w:pPr>
      <w:r w:rsidRPr="00FC6538">
        <w:rPr>
          <w:rFonts w:eastAsia="Calibri"/>
          <w:lang w:eastAsia="ja-JP"/>
        </w:rPr>
        <w:t>BS gain towards all sample points (composite)</w:t>
      </w:r>
    </w:p>
    <w:p w14:paraId="3863AD44" w14:textId="65D2377A" w:rsidR="00C958A0" w:rsidRPr="00FC6538" w:rsidRDefault="00ED5C1B" w:rsidP="00C958A0">
      <w:pPr>
        <w:pStyle w:val="Figure"/>
      </w:pPr>
      <w:r>
        <w:rPr>
          <w:noProof/>
        </w:rPr>
        <w:drawing>
          <wp:inline distT="0" distB="0" distL="0" distR="0" wp14:anchorId="4CA721F4" wp14:editId="30DE6FDB">
            <wp:extent cx="2979019" cy="2164612"/>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85566" cy="2169369"/>
                    </a:xfrm>
                    <a:prstGeom prst="rect">
                      <a:avLst/>
                    </a:prstGeom>
                  </pic:spPr>
                </pic:pic>
              </a:graphicData>
            </a:graphic>
          </wp:inline>
        </w:drawing>
      </w:r>
      <w:r w:rsidR="00C958A0" w:rsidRPr="00FC6538">
        <w:t xml:space="preserve"> </w:t>
      </w:r>
    </w:p>
    <w:p w14:paraId="62FADB99" w14:textId="77777777" w:rsidR="00C958A0" w:rsidRPr="00FC6538" w:rsidRDefault="00C958A0" w:rsidP="00C958A0"/>
    <w:p w14:paraId="4CC76AE0" w14:textId="3C4C5172" w:rsidR="00C958A0" w:rsidRPr="00FC6538" w:rsidRDefault="00C958A0" w:rsidP="00C958A0">
      <w:r w:rsidRPr="00FC6538">
        <w:t>To assess the impact on long- and short-term statistics, the 80</w:t>
      </w:r>
      <w:r w:rsidRPr="00FC6538">
        <w:rPr>
          <w:vertAlign w:val="superscript"/>
        </w:rPr>
        <w:t>th</w:t>
      </w:r>
      <w:r w:rsidRPr="00FC6538">
        <w:t xml:space="preserve"> percentile and 99.9</w:t>
      </w:r>
      <w:r w:rsidRPr="00FC6538">
        <w:rPr>
          <w:vertAlign w:val="superscript"/>
        </w:rPr>
        <w:t>th</w:t>
      </w:r>
      <w:r w:rsidRPr="00FC6538">
        <w:t xml:space="preserve"> percentile are considered respectively. </w:t>
      </w:r>
      <w:r w:rsidRPr="005C6ADF">
        <w:t xml:space="preserve">Table </w:t>
      </w:r>
      <w:r w:rsidR="00165FE9" w:rsidRPr="005C6ADF">
        <w:t>1</w:t>
      </w:r>
      <w:r w:rsidRPr="005C6ADF">
        <w:t xml:space="preserve"> cont</w:t>
      </w:r>
      <w:r w:rsidRPr="00FC6538">
        <w:t>ains the summary of the BS antenna gain difference between ITU-R M.2101 model and ZF beamforming model</w:t>
      </w:r>
      <w:r w:rsidR="001812A7">
        <w:t xml:space="preserve">. It shows that ZF beamforming get slightly less antenna gain </w:t>
      </w:r>
      <w:r w:rsidR="007D3F4E">
        <w:t xml:space="preserve">than M.2101 </w:t>
      </w:r>
      <w:r w:rsidR="001812A7">
        <w:t xml:space="preserve">towards to </w:t>
      </w:r>
      <w:r w:rsidR="001812A7" w:rsidRPr="00FC6538">
        <w:rPr>
          <w:lang w:eastAsia="ko-KR"/>
        </w:rPr>
        <w:t>the sample points</w:t>
      </w:r>
      <w:r w:rsidRPr="00FC6538">
        <w:t>:</w:t>
      </w:r>
    </w:p>
    <w:p w14:paraId="195BFB9A" w14:textId="02A9EE47" w:rsidR="00C958A0" w:rsidRPr="005C6ADF" w:rsidRDefault="00C958A0" w:rsidP="00C958A0">
      <w:pPr>
        <w:pStyle w:val="TableNo"/>
      </w:pPr>
      <w:r w:rsidRPr="005C6ADF">
        <w:t xml:space="preserve">TABLE </w:t>
      </w:r>
      <w:r w:rsidR="00165FE9" w:rsidRPr="005C6ADF">
        <w:t>1</w:t>
      </w:r>
    </w:p>
    <w:p w14:paraId="78D00FD2" w14:textId="053BC1A7" w:rsidR="00C958A0" w:rsidRPr="005C6ADF" w:rsidRDefault="00C958A0" w:rsidP="00C958A0">
      <w:pPr>
        <w:pStyle w:val="Tabletitle0"/>
      </w:pPr>
      <w:r w:rsidRPr="005C6ADF">
        <w:t>BS antenna gain difference between ITU-R M.2101 beamforming model and ZF beamforming</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4"/>
        <w:gridCol w:w="3174"/>
        <w:gridCol w:w="3041"/>
      </w:tblGrid>
      <w:tr w:rsidR="00C958A0" w:rsidRPr="005C6ADF" w14:paraId="3AF9507A" w14:textId="77777777" w:rsidTr="002D6BE3">
        <w:trPr>
          <w:trHeight w:val="421"/>
          <w:tblHeader/>
          <w:jc w:val="center"/>
        </w:trPr>
        <w:tc>
          <w:tcPr>
            <w:tcW w:w="1773" w:type="pct"/>
            <w:tcBorders>
              <w:top w:val="single" w:sz="4" w:space="0" w:color="auto"/>
              <w:left w:val="single" w:sz="4" w:space="0" w:color="auto"/>
              <w:bottom w:val="single" w:sz="4" w:space="0" w:color="auto"/>
              <w:right w:val="single" w:sz="4" w:space="0" w:color="auto"/>
            </w:tcBorders>
          </w:tcPr>
          <w:p w14:paraId="60FBD310" w14:textId="77777777" w:rsidR="00C958A0" w:rsidRPr="005C6ADF" w:rsidRDefault="00C958A0" w:rsidP="002D6BE3">
            <w:pPr>
              <w:pStyle w:val="Tablehead"/>
            </w:pPr>
            <w:r w:rsidRPr="005C6ADF">
              <w:t>C band Urban (with subarrays)</w:t>
            </w:r>
          </w:p>
          <w:p w14:paraId="37DCFCAE" w14:textId="77777777" w:rsidR="00C958A0" w:rsidRPr="005C6ADF" w:rsidRDefault="00C958A0" w:rsidP="002D6BE3">
            <w:pPr>
              <w:pStyle w:val="Tablehead"/>
              <w:rPr>
                <w:lang w:eastAsia="zh-CN"/>
              </w:rPr>
            </w:pPr>
            <w:r w:rsidRPr="005C6ADF">
              <w:rPr>
                <w:lang w:eastAsia="zh-CN"/>
              </w:rPr>
              <w:t>Scenario</w:t>
            </w:r>
          </w:p>
        </w:tc>
        <w:tc>
          <w:tcPr>
            <w:tcW w:w="1648" w:type="pct"/>
            <w:tcBorders>
              <w:top w:val="single" w:sz="4" w:space="0" w:color="auto"/>
              <w:left w:val="single" w:sz="4" w:space="0" w:color="auto"/>
              <w:bottom w:val="single" w:sz="4" w:space="0" w:color="auto"/>
              <w:right w:val="single" w:sz="4" w:space="0" w:color="auto"/>
            </w:tcBorders>
            <w:hideMark/>
          </w:tcPr>
          <w:p w14:paraId="33D68052" w14:textId="77777777" w:rsidR="00C958A0" w:rsidRPr="005C6ADF" w:rsidRDefault="00C958A0" w:rsidP="002D6BE3">
            <w:pPr>
              <w:pStyle w:val="Tablehead"/>
              <w:rPr>
                <w:lang w:eastAsia="zh-CN"/>
              </w:rPr>
            </w:pPr>
            <w:r w:rsidRPr="005C6ADF">
              <w:rPr>
                <w:lang w:eastAsia="zh-CN"/>
              </w:rPr>
              <w:t>Long-term (</w:t>
            </w:r>
            <w:r w:rsidRPr="005C6ADF">
              <w:t>80</w:t>
            </w:r>
            <w:r w:rsidRPr="005C6ADF">
              <w:rPr>
                <w:vertAlign w:val="superscript"/>
              </w:rPr>
              <w:t>th</w:t>
            </w:r>
            <w:r w:rsidRPr="005C6ADF">
              <w:t xml:space="preserve"> percentile</w:t>
            </w:r>
            <w:r w:rsidRPr="005C6ADF">
              <w:rPr>
                <w:lang w:eastAsia="zh-CN"/>
              </w:rPr>
              <w:t>)</w:t>
            </w:r>
          </w:p>
        </w:tc>
        <w:tc>
          <w:tcPr>
            <w:tcW w:w="1579" w:type="pct"/>
            <w:tcBorders>
              <w:top w:val="single" w:sz="4" w:space="0" w:color="auto"/>
              <w:left w:val="single" w:sz="4" w:space="0" w:color="auto"/>
              <w:bottom w:val="single" w:sz="4" w:space="0" w:color="auto"/>
              <w:right w:val="single" w:sz="4" w:space="0" w:color="auto"/>
            </w:tcBorders>
          </w:tcPr>
          <w:p w14:paraId="47058CDA" w14:textId="77777777" w:rsidR="00C958A0" w:rsidRPr="005C6ADF" w:rsidRDefault="00C958A0" w:rsidP="002D6BE3">
            <w:pPr>
              <w:pStyle w:val="Tablehead"/>
              <w:rPr>
                <w:lang w:eastAsia="zh-CN"/>
              </w:rPr>
            </w:pPr>
            <w:r w:rsidRPr="005C6ADF">
              <w:rPr>
                <w:lang w:eastAsia="zh-CN"/>
              </w:rPr>
              <w:t>Short-term (</w:t>
            </w:r>
            <w:r w:rsidRPr="005C6ADF">
              <w:t>99.9</w:t>
            </w:r>
            <w:r w:rsidRPr="005C6ADF">
              <w:rPr>
                <w:vertAlign w:val="superscript"/>
              </w:rPr>
              <w:t>th</w:t>
            </w:r>
            <w:r w:rsidRPr="005C6ADF">
              <w:t xml:space="preserve"> percentile</w:t>
            </w:r>
            <w:r w:rsidRPr="005C6ADF">
              <w:rPr>
                <w:lang w:eastAsia="zh-CN"/>
              </w:rPr>
              <w:t>)</w:t>
            </w:r>
          </w:p>
        </w:tc>
      </w:tr>
      <w:tr w:rsidR="001273CC" w:rsidRPr="005C6ADF" w14:paraId="60BD397F" w14:textId="77777777" w:rsidTr="002D6BE3">
        <w:trPr>
          <w:trHeight w:val="20"/>
          <w:jc w:val="center"/>
        </w:trPr>
        <w:tc>
          <w:tcPr>
            <w:tcW w:w="1773" w:type="pct"/>
            <w:tcBorders>
              <w:top w:val="single" w:sz="4" w:space="0" w:color="auto"/>
              <w:left w:val="single" w:sz="4" w:space="0" w:color="auto"/>
              <w:bottom w:val="single" w:sz="4" w:space="0" w:color="auto"/>
              <w:right w:val="single" w:sz="4" w:space="0" w:color="auto"/>
            </w:tcBorders>
          </w:tcPr>
          <w:p w14:paraId="09912487" w14:textId="77777777" w:rsidR="001273CC" w:rsidRPr="005C6ADF" w:rsidRDefault="001273CC" w:rsidP="001273C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5C6ADF">
              <w:rPr>
                <w:rFonts w:hint="eastAsia"/>
              </w:rPr>
              <w:t>M</w:t>
            </w:r>
            <w:r w:rsidRPr="005C6ADF">
              <w:t>.2101</w:t>
            </w:r>
          </w:p>
        </w:tc>
        <w:tc>
          <w:tcPr>
            <w:tcW w:w="1648" w:type="pct"/>
            <w:tcBorders>
              <w:top w:val="single" w:sz="4" w:space="0" w:color="auto"/>
              <w:left w:val="single" w:sz="4" w:space="0" w:color="auto"/>
              <w:bottom w:val="single" w:sz="4" w:space="0" w:color="auto"/>
              <w:right w:val="single" w:sz="4" w:space="0" w:color="auto"/>
            </w:tcBorders>
            <w:vAlign w:val="center"/>
          </w:tcPr>
          <w:p w14:paraId="2032F81B" w14:textId="13505FC8" w:rsidR="001273CC" w:rsidRPr="005C6ADF" w:rsidRDefault="001273CC" w:rsidP="001273C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5C6ADF">
              <w:t>-13.7</w:t>
            </w:r>
            <w:r>
              <w:t>20</w:t>
            </w:r>
          </w:p>
        </w:tc>
        <w:tc>
          <w:tcPr>
            <w:tcW w:w="1579" w:type="pct"/>
            <w:tcBorders>
              <w:top w:val="single" w:sz="4" w:space="0" w:color="auto"/>
              <w:left w:val="single" w:sz="4" w:space="0" w:color="auto"/>
              <w:bottom w:val="single" w:sz="4" w:space="0" w:color="auto"/>
              <w:right w:val="single" w:sz="4" w:space="0" w:color="auto"/>
            </w:tcBorders>
          </w:tcPr>
          <w:p w14:paraId="5E64EBF7" w14:textId="3085FAF5" w:rsidR="001273CC" w:rsidRPr="005C6ADF" w:rsidRDefault="001273CC" w:rsidP="001273C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5C6ADF">
              <w:t>20.</w:t>
            </w:r>
            <w:r>
              <w:t>861</w:t>
            </w:r>
          </w:p>
        </w:tc>
      </w:tr>
      <w:tr w:rsidR="001273CC" w:rsidRPr="005C6ADF" w14:paraId="39AF01C4" w14:textId="77777777" w:rsidTr="002D6BE3">
        <w:trPr>
          <w:trHeight w:val="20"/>
          <w:jc w:val="center"/>
        </w:trPr>
        <w:tc>
          <w:tcPr>
            <w:tcW w:w="1773" w:type="pct"/>
            <w:tcBorders>
              <w:top w:val="single" w:sz="4" w:space="0" w:color="auto"/>
              <w:left w:val="single" w:sz="4" w:space="0" w:color="auto"/>
              <w:bottom w:val="single" w:sz="4" w:space="0" w:color="auto"/>
              <w:right w:val="single" w:sz="4" w:space="0" w:color="auto"/>
            </w:tcBorders>
          </w:tcPr>
          <w:p w14:paraId="5653A403" w14:textId="28E65EC0" w:rsidR="001273CC" w:rsidRPr="005C6ADF" w:rsidRDefault="001273CC" w:rsidP="001273C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5C6ADF">
              <w:t>ZF</w:t>
            </w:r>
          </w:p>
        </w:tc>
        <w:tc>
          <w:tcPr>
            <w:tcW w:w="1648" w:type="pct"/>
            <w:tcBorders>
              <w:top w:val="single" w:sz="4" w:space="0" w:color="auto"/>
              <w:left w:val="single" w:sz="4" w:space="0" w:color="auto"/>
              <w:bottom w:val="single" w:sz="4" w:space="0" w:color="auto"/>
              <w:right w:val="single" w:sz="4" w:space="0" w:color="auto"/>
            </w:tcBorders>
            <w:vAlign w:val="center"/>
          </w:tcPr>
          <w:p w14:paraId="61C7EFFD" w14:textId="5C1EBA82" w:rsidR="001273CC" w:rsidRPr="005C6ADF" w:rsidRDefault="001273CC" w:rsidP="001273C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5C6ADF">
              <w:rPr>
                <w:rFonts w:hint="eastAsia"/>
              </w:rPr>
              <w:t>-</w:t>
            </w:r>
            <w:r w:rsidRPr="005C6ADF">
              <w:t>15.</w:t>
            </w:r>
            <w:r>
              <w:t>526</w:t>
            </w:r>
          </w:p>
        </w:tc>
        <w:tc>
          <w:tcPr>
            <w:tcW w:w="1579" w:type="pct"/>
            <w:tcBorders>
              <w:top w:val="single" w:sz="4" w:space="0" w:color="auto"/>
              <w:left w:val="single" w:sz="4" w:space="0" w:color="auto"/>
              <w:bottom w:val="single" w:sz="4" w:space="0" w:color="auto"/>
              <w:right w:val="single" w:sz="4" w:space="0" w:color="auto"/>
            </w:tcBorders>
          </w:tcPr>
          <w:p w14:paraId="4E4EA223" w14:textId="0CCFBDFD" w:rsidR="001273CC" w:rsidRPr="005C6ADF" w:rsidRDefault="001273CC" w:rsidP="001273C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19.903</w:t>
            </w:r>
          </w:p>
        </w:tc>
      </w:tr>
      <w:tr w:rsidR="001273CC" w:rsidRPr="00FC6538" w14:paraId="460A3E9C" w14:textId="77777777" w:rsidTr="002D6BE3">
        <w:trPr>
          <w:trHeight w:val="20"/>
          <w:jc w:val="center"/>
        </w:trPr>
        <w:tc>
          <w:tcPr>
            <w:tcW w:w="1773" w:type="pct"/>
            <w:tcBorders>
              <w:top w:val="single" w:sz="4" w:space="0" w:color="auto"/>
              <w:left w:val="single" w:sz="4" w:space="0" w:color="auto"/>
              <w:bottom w:val="single" w:sz="4" w:space="0" w:color="auto"/>
              <w:right w:val="single" w:sz="4" w:space="0" w:color="auto"/>
            </w:tcBorders>
          </w:tcPr>
          <w:p w14:paraId="09E38902" w14:textId="6D575402" w:rsidR="001273CC" w:rsidRPr="005C6ADF" w:rsidRDefault="001273CC" w:rsidP="001273C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5C6ADF">
              <w:t>M.2101- ZF difference (dB)</w:t>
            </w:r>
          </w:p>
        </w:tc>
        <w:tc>
          <w:tcPr>
            <w:tcW w:w="1648" w:type="pct"/>
            <w:tcBorders>
              <w:top w:val="single" w:sz="4" w:space="0" w:color="auto"/>
              <w:left w:val="single" w:sz="4" w:space="0" w:color="auto"/>
              <w:bottom w:val="single" w:sz="4" w:space="0" w:color="auto"/>
              <w:right w:val="single" w:sz="4" w:space="0" w:color="auto"/>
            </w:tcBorders>
            <w:vAlign w:val="center"/>
          </w:tcPr>
          <w:p w14:paraId="790BCC2B" w14:textId="703D57F6" w:rsidR="001273CC" w:rsidRPr="005C6ADF" w:rsidRDefault="001273CC" w:rsidP="001273C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5C6ADF">
              <w:t>1.</w:t>
            </w:r>
            <w:r>
              <w:t>806</w:t>
            </w:r>
          </w:p>
        </w:tc>
        <w:tc>
          <w:tcPr>
            <w:tcW w:w="1579" w:type="pct"/>
            <w:tcBorders>
              <w:top w:val="single" w:sz="4" w:space="0" w:color="auto"/>
              <w:left w:val="single" w:sz="4" w:space="0" w:color="auto"/>
              <w:bottom w:val="single" w:sz="4" w:space="0" w:color="auto"/>
              <w:right w:val="single" w:sz="4" w:space="0" w:color="auto"/>
            </w:tcBorders>
          </w:tcPr>
          <w:p w14:paraId="54A48189" w14:textId="34FF4FF6" w:rsidR="001273CC" w:rsidRPr="005C6ADF" w:rsidRDefault="001273CC" w:rsidP="001273C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5C6ADF">
              <w:rPr>
                <w:rFonts w:hint="eastAsia"/>
              </w:rPr>
              <w:t>0</w:t>
            </w:r>
            <w:r w:rsidRPr="005C6ADF">
              <w:t>.</w:t>
            </w:r>
            <w:r>
              <w:t>958</w:t>
            </w:r>
          </w:p>
        </w:tc>
      </w:tr>
    </w:tbl>
    <w:p w14:paraId="2EB64AF7" w14:textId="6C213E0C" w:rsidR="00C04B23" w:rsidRDefault="00C04B23" w:rsidP="002C7B13"/>
    <w:p w14:paraId="52563736" w14:textId="191B1DD1" w:rsidR="008410E1" w:rsidRPr="008410E1" w:rsidRDefault="008410E1" w:rsidP="002C7B13">
      <w:pPr>
        <w:rPr>
          <w:b/>
        </w:rPr>
      </w:pPr>
      <w:r w:rsidRPr="008410E1">
        <w:rPr>
          <w:rFonts w:hint="eastAsia"/>
          <w:b/>
        </w:rPr>
        <w:t>O</w:t>
      </w:r>
      <w:r w:rsidRPr="008410E1">
        <w:rPr>
          <w:b/>
        </w:rPr>
        <w:t>bservation: multiuser spatial beamforming zero-forcing (ZF) impact on the AAS BS gain towards potential interfered-with receivers located in the upper hemisphere is minor and the interference to the receiver sample points is even less</w:t>
      </w:r>
      <w:r>
        <w:rPr>
          <w:b/>
        </w:rPr>
        <w:t>.</w:t>
      </w:r>
    </w:p>
    <w:p w14:paraId="035C93D8" w14:textId="6AA00C49" w:rsidR="00C958A0" w:rsidRPr="001812A7" w:rsidRDefault="001812A7" w:rsidP="001812A7">
      <w:pPr>
        <w:jc w:val="both"/>
        <w:rPr>
          <w:lang w:eastAsia="ko-KR"/>
        </w:rPr>
      </w:pPr>
      <w:r>
        <w:rPr>
          <w:lang w:eastAsia="ko-KR"/>
        </w:rPr>
        <w:t>D</w:t>
      </w:r>
      <w:r w:rsidRPr="00FC6538">
        <w:rPr>
          <w:lang w:eastAsia="ko-KR"/>
        </w:rPr>
        <w:t>eployment related parameters of BSs and UEs</w:t>
      </w:r>
      <w:r w:rsidR="00A7107B">
        <w:rPr>
          <w:lang w:eastAsia="ko-KR"/>
        </w:rPr>
        <w:t xml:space="preserve"> are</w:t>
      </w:r>
      <w:r w:rsidRPr="00FC6538">
        <w:rPr>
          <w:lang w:eastAsia="ko-KR"/>
        </w:rPr>
        <w:t xml:space="preserve"> based on the agreed technical and operational characteristics in the document 5D/</w:t>
      </w:r>
      <w:hyperlink r:id="rId10" w:history="1">
        <w:r w:rsidRPr="00FC6538">
          <w:rPr>
            <w:rStyle w:val="af1"/>
            <w:lang w:eastAsia="ko-KR"/>
          </w:rPr>
          <w:t>716</w:t>
        </w:r>
      </w:hyperlink>
      <w:r w:rsidRPr="00FC6538">
        <w:rPr>
          <w:lang w:eastAsia="ko-KR"/>
        </w:rPr>
        <w:t xml:space="preserve"> (Annex 4.4 - WRC-23), and beamforming antenna characteristics </w:t>
      </w:r>
      <w:r w:rsidR="00A7107B">
        <w:rPr>
          <w:lang w:eastAsia="ko-KR"/>
        </w:rPr>
        <w:t xml:space="preserve">are referred to </w:t>
      </w:r>
      <w:r w:rsidRPr="00FC6538">
        <w:rPr>
          <w:lang w:eastAsia="ko-KR"/>
        </w:rPr>
        <w:t>3GPP liaison statement on parameters for 4400 to 4800 MHZ of terrestrial component of IMT for sharing and compatibility studies in preparation for WRC-27</w:t>
      </w:r>
      <w:r w:rsidRPr="00FC6538">
        <w:t xml:space="preserve">, see </w:t>
      </w:r>
      <w:hyperlink r:id="rId11" w:history="1">
        <w:r w:rsidRPr="00FC6538">
          <w:rPr>
            <w:rStyle w:val="af1"/>
          </w:rPr>
          <w:t>5D/136</w:t>
        </w:r>
      </w:hyperlink>
      <w:r w:rsidRPr="00FC6538">
        <w:rPr>
          <w:lang w:eastAsia="ko-KR"/>
        </w:rPr>
        <w:t>.</w:t>
      </w:r>
      <w:r>
        <w:rPr>
          <w:rFonts w:eastAsiaTheme="minorEastAsia" w:hint="eastAsia"/>
        </w:rPr>
        <w:t xml:space="preserve"> </w:t>
      </w:r>
      <w:r w:rsidR="00C958A0">
        <w:t>More</w:t>
      </w:r>
      <w:r w:rsidR="00C958A0" w:rsidRPr="00FC6538">
        <w:t xml:space="preserve"> detail simulation method</w:t>
      </w:r>
      <w:r w:rsidR="00A7107B">
        <w:t>s</w:t>
      </w:r>
      <w:r w:rsidR="00C958A0" w:rsidRPr="00FC6538">
        <w:t xml:space="preserve"> and </w:t>
      </w:r>
      <w:r w:rsidR="00C958A0">
        <w:t>assumptions</w:t>
      </w:r>
      <w:r w:rsidR="00C958A0" w:rsidRPr="00FC6538">
        <w:t xml:space="preserve"> are provided in the </w:t>
      </w:r>
      <w:r w:rsidR="00C958A0" w:rsidRPr="00FC6538">
        <w:rPr>
          <w:b/>
        </w:rPr>
        <w:t>Attachment</w:t>
      </w:r>
      <w:r w:rsidR="00C958A0" w:rsidRPr="00FC6538">
        <w:t>.</w:t>
      </w:r>
    </w:p>
    <w:p w14:paraId="28CB1EA8" w14:textId="2C122AB5" w:rsidR="00544735" w:rsidRPr="00FC6538" w:rsidRDefault="00356B4D" w:rsidP="00544735">
      <w:pPr>
        <w:pStyle w:val="10"/>
        <w:rPr>
          <w:rFonts w:cs="Arial"/>
        </w:rPr>
      </w:pPr>
      <w:r>
        <w:rPr>
          <w:rFonts w:cs="Arial"/>
        </w:rPr>
        <w:t>3</w:t>
      </w:r>
      <w:r w:rsidR="00D43146" w:rsidRPr="00FC6538">
        <w:rPr>
          <w:rFonts w:cs="Arial"/>
        </w:rPr>
        <w:t xml:space="preserve"> </w:t>
      </w:r>
      <w:r w:rsidR="002B794D" w:rsidRPr="00FC6538">
        <w:rPr>
          <w:rFonts w:cs="Arial"/>
        </w:rPr>
        <w:t>Proposal</w:t>
      </w:r>
    </w:p>
    <w:p w14:paraId="72CFECD4" w14:textId="50CA3760" w:rsidR="007D3F4E" w:rsidRDefault="00DF7165" w:rsidP="00AF4D0C">
      <w:bookmarkStart w:id="4" w:name="_Hlk172987916"/>
      <w:r w:rsidRPr="00FC6538">
        <w:t xml:space="preserve">The simulation results show multiuser spatial beamforming zero-forcing (ZF) impact on the AAS BS gain towards potential interfered-with receivers located in the upper hemisphere </w:t>
      </w:r>
      <w:r w:rsidR="003805E2" w:rsidRPr="00FC6538">
        <w:t>is</w:t>
      </w:r>
      <w:r w:rsidRPr="00FC6538">
        <w:t xml:space="preserve"> minor</w:t>
      </w:r>
      <w:r w:rsidR="007D3F4E">
        <w:t xml:space="preserve"> </w:t>
      </w:r>
      <w:r w:rsidR="00004970">
        <w:t>and the interference to the receiver sample points is</w:t>
      </w:r>
      <w:r w:rsidR="007D3F4E">
        <w:t xml:space="preserve"> even less</w:t>
      </w:r>
      <w:r w:rsidRPr="00FC6538">
        <w:t xml:space="preserve">. </w:t>
      </w:r>
    </w:p>
    <w:p w14:paraId="3AB6703A" w14:textId="230B2AA9" w:rsidR="009A4035" w:rsidRDefault="00A7107B" w:rsidP="00AF4D0C">
      <w:r>
        <w:t>In theory,</w:t>
      </w:r>
      <w:r w:rsidR="007D3F4E">
        <w:t xml:space="preserve"> AAS beam </w:t>
      </w:r>
      <w:r>
        <w:t>is firstly</w:t>
      </w:r>
      <w:r w:rsidR="007D3F4E">
        <w:t xml:space="preserve"> shaped by 1*3 sub-array weighting</w:t>
      </w:r>
      <w:r w:rsidR="009A4035">
        <w:t xml:space="preserve"> </w:t>
      </w:r>
      <w:r>
        <w:t xml:space="preserve">which is already covered by extended AAS modelling for sub-array. </w:t>
      </w:r>
      <w:r w:rsidR="009A4035">
        <w:t>A</w:t>
      </w:r>
      <w:r w:rsidR="007D3F4E">
        <w:t xml:space="preserve">dditional ZF </w:t>
      </w:r>
      <w:r>
        <w:t>or</w:t>
      </w:r>
      <w:r w:rsidR="007D3F4E">
        <w:t xml:space="preserve"> M.2101 weighting is still in the same </w:t>
      </w:r>
      <w:r w:rsidR="009A4035">
        <w:t xml:space="preserve">antenna </w:t>
      </w:r>
      <w:r w:rsidR="007D3F4E">
        <w:t xml:space="preserve">envelop </w:t>
      </w:r>
      <w:r w:rsidR="009A4035">
        <w:t xml:space="preserve">formed by </w:t>
      </w:r>
      <w:r>
        <w:t>extended AAS model</w:t>
      </w:r>
      <w:r w:rsidR="007D3F4E">
        <w:t xml:space="preserve">. </w:t>
      </w:r>
      <w:r w:rsidR="00C443D9">
        <w:t>I</w:t>
      </w:r>
      <w:r w:rsidR="009A4035">
        <w:t>n order to achieve the zero-forcing to other serving UEs</w:t>
      </w:r>
      <w:r>
        <w:t xml:space="preserve"> direction</w:t>
      </w:r>
      <w:r w:rsidR="009A4035">
        <w:t xml:space="preserve">, </w:t>
      </w:r>
      <w:r>
        <w:t xml:space="preserve">the target serving UE’s antenna gain </w:t>
      </w:r>
      <w:r>
        <w:lastRenderedPageBreak/>
        <w:t xml:space="preserve">will be influenced and </w:t>
      </w:r>
      <w:r w:rsidR="009A4035">
        <w:t xml:space="preserve">the whole </w:t>
      </w:r>
      <w:r w:rsidR="00004970">
        <w:t xml:space="preserve">antenna array </w:t>
      </w:r>
      <w:r w:rsidR="009A4035">
        <w:t>power</w:t>
      </w:r>
      <w:r>
        <w:t xml:space="preserve"> is also very difficult to</w:t>
      </w:r>
      <w:r w:rsidR="009A4035">
        <w:t xml:space="preserve"> be fully used</w:t>
      </w:r>
      <w:r w:rsidR="00004970">
        <w:t xml:space="preserve">, </w:t>
      </w:r>
      <w:r w:rsidR="00C443D9">
        <w:t>so t</w:t>
      </w:r>
      <w:r w:rsidR="007D3F4E">
        <w:t xml:space="preserve">he modelling method in M.2101 </w:t>
      </w:r>
      <w:r>
        <w:t>can be considered as</w:t>
      </w:r>
      <w:r w:rsidR="007D3F4E">
        <w:t xml:space="preserve"> the </w:t>
      </w:r>
      <w:r w:rsidR="009A4035">
        <w:t>upper</w:t>
      </w:r>
      <w:r w:rsidR="007D3F4E">
        <w:t xml:space="preserve"> bound</w:t>
      </w:r>
      <w:r>
        <w:t xml:space="preserve"> of power utilization</w:t>
      </w:r>
      <w:r w:rsidR="009A4035">
        <w:t>.</w:t>
      </w:r>
      <w:r w:rsidR="007D3F4E">
        <w:t xml:space="preserve"> </w:t>
      </w:r>
    </w:p>
    <w:p w14:paraId="15C9D234" w14:textId="0FD247D6" w:rsidR="006D3CB5" w:rsidRDefault="00C443D9" w:rsidP="00AF4D0C">
      <w:r>
        <w:t>B</w:t>
      </w:r>
      <w:r w:rsidR="009A4035">
        <w:t xml:space="preserve">ased on the simulation and theory analysis, </w:t>
      </w:r>
      <w:bookmarkEnd w:id="4"/>
      <w:r>
        <w:t>t</w:t>
      </w:r>
      <w:r w:rsidR="009A4035" w:rsidRPr="00FC6538">
        <w:t xml:space="preserve">here is no </w:t>
      </w:r>
      <w:r w:rsidR="00004970">
        <w:t>strong motivation</w:t>
      </w:r>
      <w:r w:rsidR="009A4035" w:rsidRPr="00FC6538">
        <w:t xml:space="preserve"> to change the beamforming assumptions in Recommendation ITU-R M.2101.</w:t>
      </w:r>
    </w:p>
    <w:p w14:paraId="111A8941" w14:textId="170D2AA2" w:rsidR="008410E1" w:rsidRPr="008410E1" w:rsidRDefault="008410E1" w:rsidP="00AF4D0C">
      <w:pPr>
        <w:rPr>
          <w:b/>
        </w:rPr>
      </w:pPr>
      <w:r w:rsidRPr="008410E1">
        <w:rPr>
          <w:rFonts w:hint="eastAsia"/>
          <w:b/>
        </w:rPr>
        <w:t>P</w:t>
      </w:r>
      <w:r w:rsidRPr="008410E1">
        <w:rPr>
          <w:b/>
        </w:rPr>
        <w:t>roposal 1:</w:t>
      </w:r>
      <w:r>
        <w:rPr>
          <w:b/>
        </w:rPr>
        <w:t xml:space="preserve"> </w:t>
      </w:r>
      <w:r w:rsidRPr="008410E1">
        <w:rPr>
          <w:b/>
        </w:rPr>
        <w:t>there is no strong motivation to change the beamforming assumptions in Recommendation ITU-R M.2101.</w:t>
      </w:r>
    </w:p>
    <w:p w14:paraId="0E1F5D9F" w14:textId="69C39905" w:rsidR="00111485" w:rsidRPr="00FC6538" w:rsidRDefault="00111485" w:rsidP="00111485">
      <w:pPr>
        <w:pStyle w:val="10"/>
        <w:rPr>
          <w:rFonts w:cs="Arial"/>
        </w:rPr>
      </w:pPr>
      <w:r w:rsidRPr="00FC6538">
        <w:rPr>
          <w:rFonts w:cs="Arial"/>
        </w:rPr>
        <w:t>Attachment</w:t>
      </w:r>
    </w:p>
    <w:p w14:paraId="741757F8" w14:textId="02A7D795" w:rsidR="00A42CF6" w:rsidRPr="00FC6538" w:rsidRDefault="00C04B23" w:rsidP="00645418">
      <w:pPr>
        <w:rPr>
          <w:rStyle w:val="affa"/>
        </w:rPr>
      </w:pPr>
      <w:r>
        <w:rPr>
          <w:rStyle w:val="affa"/>
        </w:rPr>
        <w:t>1</w:t>
      </w:r>
      <w:r w:rsidR="00A42CF6" w:rsidRPr="00FC6538">
        <w:rPr>
          <w:rStyle w:val="affa"/>
        </w:rPr>
        <w:tab/>
      </w:r>
      <w:r w:rsidR="00DB179B">
        <w:rPr>
          <w:rStyle w:val="affa"/>
        </w:rPr>
        <w:t>IMT BS AAS related p</w:t>
      </w:r>
      <w:r w:rsidR="00A42CF6" w:rsidRPr="00FC6538">
        <w:rPr>
          <w:rStyle w:val="affa"/>
        </w:rPr>
        <w:t>arameters</w:t>
      </w:r>
    </w:p>
    <w:p w14:paraId="3E96CDFD" w14:textId="1379F418" w:rsidR="00A42CF6" w:rsidRPr="00FC6538" w:rsidRDefault="00A42CF6" w:rsidP="00A42CF6">
      <w:pPr>
        <w:jc w:val="both"/>
        <w:rPr>
          <w:lang w:eastAsia="ko-KR"/>
        </w:rPr>
      </w:pPr>
      <w:r w:rsidRPr="00FC6538">
        <w:rPr>
          <w:lang w:eastAsia="ko-KR"/>
        </w:rPr>
        <w:t xml:space="preserve">Table </w:t>
      </w:r>
      <w:r w:rsidR="00515955">
        <w:rPr>
          <w:lang w:eastAsia="ko-KR"/>
        </w:rPr>
        <w:t>2</w:t>
      </w:r>
      <w:r w:rsidRPr="00FC6538">
        <w:rPr>
          <w:lang w:eastAsia="ko-KR"/>
        </w:rPr>
        <w:t xml:space="preserve"> contains the deployment related parameters of BSs and UEs</w:t>
      </w:r>
      <w:r w:rsidR="002F00BF" w:rsidRPr="00FC6538">
        <w:rPr>
          <w:lang w:eastAsia="ko-KR"/>
        </w:rPr>
        <w:t xml:space="preserve"> based on the agreed technical and operational characteristics in the document 5D/</w:t>
      </w:r>
      <w:hyperlink r:id="rId12" w:history="1">
        <w:r w:rsidR="002F00BF" w:rsidRPr="00FC6538">
          <w:rPr>
            <w:rStyle w:val="af1"/>
            <w:lang w:eastAsia="ko-KR"/>
          </w:rPr>
          <w:t>716</w:t>
        </w:r>
      </w:hyperlink>
      <w:r w:rsidR="002F00BF" w:rsidRPr="00FC6538">
        <w:rPr>
          <w:lang w:eastAsia="ko-KR"/>
        </w:rPr>
        <w:t xml:space="preserve"> (Annex 4.4 - WRC-23)</w:t>
      </w:r>
      <w:r w:rsidRPr="00FC6538">
        <w:rPr>
          <w:lang w:eastAsia="ko-KR"/>
        </w:rPr>
        <w:t xml:space="preserve">, and Table </w:t>
      </w:r>
      <w:r w:rsidR="00515955">
        <w:rPr>
          <w:lang w:eastAsia="ko-KR"/>
        </w:rPr>
        <w:t>3</w:t>
      </w:r>
      <w:r w:rsidRPr="00FC6538">
        <w:rPr>
          <w:lang w:eastAsia="ko-KR"/>
        </w:rPr>
        <w:t xml:space="preserve"> contains the beamforming antenna characteristics</w:t>
      </w:r>
      <w:r w:rsidR="002F00BF" w:rsidRPr="00FC6538">
        <w:rPr>
          <w:lang w:eastAsia="ko-KR"/>
        </w:rPr>
        <w:t xml:space="preserve"> in 3GPP liaison statement on parameters for 4400 to 4800 MHZ of terrestrial component of IMT for sharing and compatibility studies in preparation for WRC-27</w:t>
      </w:r>
      <w:r w:rsidR="002F00BF" w:rsidRPr="00FC6538">
        <w:t xml:space="preserve">, see </w:t>
      </w:r>
      <w:hyperlink r:id="rId13" w:history="1">
        <w:r w:rsidR="002F00BF" w:rsidRPr="00FC6538">
          <w:rPr>
            <w:rStyle w:val="af1"/>
          </w:rPr>
          <w:t>5D/136</w:t>
        </w:r>
      </w:hyperlink>
      <w:r w:rsidRPr="00FC6538">
        <w:rPr>
          <w:lang w:eastAsia="ko-KR"/>
        </w:rPr>
        <w:t>.</w:t>
      </w:r>
    </w:p>
    <w:p w14:paraId="3A69375B" w14:textId="3E45DC24" w:rsidR="00A42CF6" w:rsidRPr="00FC6538" w:rsidRDefault="00A42CF6" w:rsidP="00A42CF6">
      <w:pPr>
        <w:pStyle w:val="TableNo"/>
      </w:pPr>
      <w:r w:rsidRPr="00FC6538">
        <w:t xml:space="preserve">TABLE </w:t>
      </w:r>
      <w:r w:rsidR="00515955">
        <w:t>2</w:t>
      </w:r>
    </w:p>
    <w:p w14:paraId="717D6CBB" w14:textId="77777777" w:rsidR="00A42CF6" w:rsidRPr="00FC6538" w:rsidRDefault="00A42CF6" w:rsidP="00A42CF6">
      <w:pPr>
        <w:pStyle w:val="Tabletitle0"/>
      </w:pPr>
      <w:r w:rsidRPr="00FC6538">
        <w:t>IMT deployment-related parameters</w:t>
      </w:r>
    </w:p>
    <w:tbl>
      <w:tblPr>
        <w:tblW w:w="7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6"/>
        <w:gridCol w:w="3468"/>
      </w:tblGrid>
      <w:tr w:rsidR="00A42CF6" w:rsidRPr="00FC6538" w14:paraId="427674D3" w14:textId="77777777" w:rsidTr="000C6CC6">
        <w:trPr>
          <w:trHeight w:val="421"/>
          <w:tblHeader/>
          <w:jc w:val="center"/>
        </w:trPr>
        <w:tc>
          <w:tcPr>
            <w:tcW w:w="2692" w:type="pct"/>
            <w:tcBorders>
              <w:top w:val="single" w:sz="4" w:space="0" w:color="auto"/>
              <w:left w:val="single" w:sz="4" w:space="0" w:color="auto"/>
              <w:bottom w:val="single" w:sz="4" w:space="0" w:color="auto"/>
              <w:right w:val="single" w:sz="4" w:space="0" w:color="auto"/>
            </w:tcBorders>
          </w:tcPr>
          <w:p w14:paraId="73C1377E" w14:textId="77777777" w:rsidR="00A42CF6" w:rsidRPr="00FC6538" w:rsidRDefault="00A42CF6" w:rsidP="000C6CC6">
            <w:pPr>
              <w:pStyle w:val="Tablehead"/>
              <w:rPr>
                <w:lang w:eastAsia="zh-CN"/>
              </w:rPr>
            </w:pPr>
          </w:p>
        </w:tc>
        <w:tc>
          <w:tcPr>
            <w:tcW w:w="2308" w:type="pct"/>
            <w:tcBorders>
              <w:top w:val="single" w:sz="4" w:space="0" w:color="auto"/>
              <w:left w:val="single" w:sz="4" w:space="0" w:color="auto"/>
              <w:bottom w:val="single" w:sz="4" w:space="0" w:color="auto"/>
              <w:right w:val="single" w:sz="4" w:space="0" w:color="auto"/>
            </w:tcBorders>
            <w:hideMark/>
          </w:tcPr>
          <w:p w14:paraId="567ADCD3" w14:textId="77777777" w:rsidR="00A42CF6" w:rsidRPr="00FC6538" w:rsidRDefault="00A42CF6" w:rsidP="000C6CC6">
            <w:pPr>
              <w:pStyle w:val="Tablehead"/>
              <w:rPr>
                <w:lang w:eastAsia="zh-CN"/>
              </w:rPr>
            </w:pPr>
            <w:r w:rsidRPr="00FC6538">
              <w:rPr>
                <w:lang w:eastAsia="zh-CN"/>
              </w:rPr>
              <w:t>Urban macro</w:t>
            </w:r>
          </w:p>
        </w:tc>
      </w:tr>
      <w:tr w:rsidR="00A42CF6" w:rsidRPr="00FC6538" w14:paraId="44F2A5F8" w14:textId="77777777" w:rsidTr="000C6CC6">
        <w:trPr>
          <w:trHeight w:val="20"/>
          <w:jc w:val="center"/>
        </w:trPr>
        <w:tc>
          <w:tcPr>
            <w:tcW w:w="5000" w:type="pct"/>
            <w:gridSpan w:val="2"/>
            <w:tcBorders>
              <w:top w:val="single" w:sz="4" w:space="0" w:color="auto"/>
              <w:left w:val="single" w:sz="4" w:space="0" w:color="auto"/>
              <w:bottom w:val="single" w:sz="4" w:space="0" w:color="auto"/>
              <w:right w:val="single" w:sz="4" w:space="0" w:color="auto"/>
            </w:tcBorders>
          </w:tcPr>
          <w:p w14:paraId="556CAB40" w14:textId="77777777" w:rsidR="00A42CF6" w:rsidRPr="00FC6538" w:rsidRDefault="00A42CF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rPr>
            </w:pPr>
            <w:r w:rsidRPr="00FC6538">
              <w:rPr>
                <w:b/>
              </w:rPr>
              <w:t>Base station</w:t>
            </w:r>
          </w:p>
        </w:tc>
      </w:tr>
      <w:tr w:rsidR="00A42CF6" w:rsidRPr="00FC6538" w14:paraId="497C7F42" w14:textId="77777777" w:rsidTr="000C6CC6">
        <w:trPr>
          <w:trHeight w:val="20"/>
          <w:jc w:val="center"/>
        </w:trPr>
        <w:tc>
          <w:tcPr>
            <w:tcW w:w="2692" w:type="pct"/>
            <w:tcBorders>
              <w:top w:val="single" w:sz="4" w:space="0" w:color="auto"/>
              <w:left w:val="single" w:sz="4" w:space="0" w:color="auto"/>
              <w:bottom w:val="single" w:sz="4" w:space="0" w:color="auto"/>
              <w:right w:val="single" w:sz="4" w:space="0" w:color="auto"/>
            </w:tcBorders>
          </w:tcPr>
          <w:p w14:paraId="2BD5EE44" w14:textId="77777777" w:rsidR="00A42CF6" w:rsidRPr="00FC6538" w:rsidRDefault="00A42CF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FC6538">
              <w:t>Carrier frequency</w:t>
            </w:r>
          </w:p>
        </w:tc>
        <w:tc>
          <w:tcPr>
            <w:tcW w:w="2308" w:type="pct"/>
            <w:tcBorders>
              <w:top w:val="single" w:sz="4" w:space="0" w:color="auto"/>
              <w:left w:val="single" w:sz="4" w:space="0" w:color="auto"/>
              <w:bottom w:val="single" w:sz="4" w:space="0" w:color="auto"/>
              <w:right w:val="single" w:sz="4" w:space="0" w:color="auto"/>
            </w:tcBorders>
            <w:vAlign w:val="center"/>
          </w:tcPr>
          <w:p w14:paraId="49227201" w14:textId="41B63FD5" w:rsidR="00A42CF6" w:rsidRPr="00FC6538" w:rsidRDefault="002572B3"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FC6538">
              <w:t>4.5 GHz</w:t>
            </w:r>
          </w:p>
        </w:tc>
      </w:tr>
      <w:tr w:rsidR="00A42CF6" w:rsidRPr="00FC6538" w14:paraId="1033F799" w14:textId="77777777" w:rsidTr="000C6CC6">
        <w:trPr>
          <w:trHeight w:val="20"/>
          <w:jc w:val="center"/>
        </w:trPr>
        <w:tc>
          <w:tcPr>
            <w:tcW w:w="2692" w:type="pct"/>
            <w:tcBorders>
              <w:top w:val="single" w:sz="4" w:space="0" w:color="auto"/>
              <w:left w:val="single" w:sz="4" w:space="0" w:color="auto"/>
              <w:bottom w:val="single" w:sz="4" w:space="0" w:color="auto"/>
              <w:right w:val="single" w:sz="4" w:space="0" w:color="auto"/>
            </w:tcBorders>
          </w:tcPr>
          <w:p w14:paraId="482ADA39" w14:textId="77777777" w:rsidR="00A42CF6" w:rsidRPr="00FC6538" w:rsidRDefault="00A42CF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FC6538">
              <w:t>Channel bandwidth</w:t>
            </w:r>
          </w:p>
        </w:tc>
        <w:tc>
          <w:tcPr>
            <w:tcW w:w="2308" w:type="pct"/>
            <w:tcBorders>
              <w:top w:val="single" w:sz="4" w:space="0" w:color="auto"/>
              <w:left w:val="single" w:sz="4" w:space="0" w:color="auto"/>
              <w:bottom w:val="single" w:sz="4" w:space="0" w:color="auto"/>
              <w:right w:val="single" w:sz="4" w:space="0" w:color="auto"/>
            </w:tcBorders>
          </w:tcPr>
          <w:p w14:paraId="2F028EFB" w14:textId="77777777" w:rsidR="00A42CF6" w:rsidRPr="00FC6538" w:rsidRDefault="00A42CF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FC6538">
              <w:t>100 MHz</w:t>
            </w:r>
          </w:p>
        </w:tc>
      </w:tr>
      <w:tr w:rsidR="00A42CF6" w:rsidRPr="00FC6538" w14:paraId="260E92BA" w14:textId="77777777" w:rsidTr="000C6CC6">
        <w:trPr>
          <w:trHeight w:val="20"/>
          <w:jc w:val="center"/>
        </w:trPr>
        <w:tc>
          <w:tcPr>
            <w:tcW w:w="2692" w:type="pct"/>
            <w:tcBorders>
              <w:top w:val="single" w:sz="4" w:space="0" w:color="auto"/>
              <w:left w:val="single" w:sz="4" w:space="0" w:color="auto"/>
              <w:bottom w:val="single" w:sz="4" w:space="0" w:color="auto"/>
              <w:right w:val="single" w:sz="4" w:space="0" w:color="auto"/>
            </w:tcBorders>
          </w:tcPr>
          <w:p w14:paraId="34AE55D7" w14:textId="77777777" w:rsidR="00A42CF6" w:rsidRPr="00FC6538" w:rsidRDefault="00A42CF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FC6538">
              <w:t>BS Antenna height</w:t>
            </w:r>
          </w:p>
        </w:tc>
        <w:tc>
          <w:tcPr>
            <w:tcW w:w="2308" w:type="pct"/>
            <w:tcBorders>
              <w:top w:val="single" w:sz="4" w:space="0" w:color="auto"/>
              <w:left w:val="single" w:sz="4" w:space="0" w:color="auto"/>
              <w:bottom w:val="single" w:sz="4" w:space="0" w:color="auto"/>
              <w:right w:val="single" w:sz="4" w:space="0" w:color="auto"/>
            </w:tcBorders>
            <w:vAlign w:val="center"/>
          </w:tcPr>
          <w:p w14:paraId="1F1FE7DC" w14:textId="77777777" w:rsidR="00A42CF6" w:rsidRPr="00FC6538" w:rsidRDefault="00A42CF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FC6538">
              <w:t>20 m</w:t>
            </w:r>
          </w:p>
        </w:tc>
      </w:tr>
      <w:tr w:rsidR="00A42CF6" w:rsidRPr="00FC6538" w14:paraId="166C81A9" w14:textId="77777777" w:rsidTr="000C6CC6">
        <w:trPr>
          <w:trHeight w:val="20"/>
          <w:jc w:val="center"/>
        </w:trPr>
        <w:tc>
          <w:tcPr>
            <w:tcW w:w="2692" w:type="pct"/>
            <w:tcBorders>
              <w:top w:val="single" w:sz="4" w:space="0" w:color="auto"/>
              <w:left w:val="single" w:sz="4" w:space="0" w:color="auto"/>
              <w:bottom w:val="single" w:sz="4" w:space="0" w:color="auto"/>
              <w:right w:val="single" w:sz="4" w:space="0" w:color="auto"/>
            </w:tcBorders>
            <w:hideMark/>
          </w:tcPr>
          <w:p w14:paraId="181FBF11" w14:textId="77777777" w:rsidR="00A42CF6" w:rsidRPr="00FC6538" w:rsidRDefault="00A42CF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FC6538">
              <w:t>Cell radius</w:t>
            </w:r>
          </w:p>
        </w:tc>
        <w:tc>
          <w:tcPr>
            <w:tcW w:w="2308" w:type="pct"/>
            <w:tcBorders>
              <w:top w:val="single" w:sz="4" w:space="0" w:color="auto"/>
              <w:left w:val="single" w:sz="4" w:space="0" w:color="auto"/>
              <w:bottom w:val="single" w:sz="4" w:space="0" w:color="auto"/>
              <w:right w:val="single" w:sz="4" w:space="0" w:color="auto"/>
            </w:tcBorders>
            <w:vAlign w:val="center"/>
            <w:hideMark/>
          </w:tcPr>
          <w:p w14:paraId="14F1AC52" w14:textId="77777777" w:rsidR="00A42CF6" w:rsidRPr="00FC6538" w:rsidRDefault="00A42CF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FC6538">
              <w:t>400 m</w:t>
            </w:r>
          </w:p>
        </w:tc>
      </w:tr>
      <w:tr w:rsidR="00A42CF6" w:rsidRPr="00FC6538" w14:paraId="1977D0A4" w14:textId="77777777" w:rsidTr="000C6CC6">
        <w:trPr>
          <w:trHeight w:val="20"/>
          <w:jc w:val="center"/>
        </w:trPr>
        <w:tc>
          <w:tcPr>
            <w:tcW w:w="2692" w:type="pct"/>
            <w:tcBorders>
              <w:top w:val="single" w:sz="4" w:space="0" w:color="auto"/>
              <w:left w:val="single" w:sz="4" w:space="0" w:color="auto"/>
              <w:bottom w:val="single" w:sz="4" w:space="0" w:color="auto"/>
              <w:right w:val="single" w:sz="4" w:space="0" w:color="auto"/>
            </w:tcBorders>
            <w:hideMark/>
          </w:tcPr>
          <w:p w14:paraId="5BB6E8E4" w14:textId="77777777" w:rsidR="00A42CF6" w:rsidRPr="00FC6538" w:rsidRDefault="00A42CF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FC6538">
              <w:br w:type="page"/>
              <w:t>Sectorization</w:t>
            </w:r>
          </w:p>
        </w:tc>
        <w:tc>
          <w:tcPr>
            <w:tcW w:w="2308" w:type="pct"/>
            <w:tcBorders>
              <w:top w:val="single" w:sz="4" w:space="0" w:color="auto"/>
              <w:left w:val="single" w:sz="4" w:space="0" w:color="auto"/>
              <w:bottom w:val="single" w:sz="4" w:space="0" w:color="auto"/>
              <w:right w:val="single" w:sz="4" w:space="0" w:color="auto"/>
            </w:tcBorders>
            <w:hideMark/>
          </w:tcPr>
          <w:p w14:paraId="13114B06" w14:textId="77777777" w:rsidR="00A42CF6" w:rsidRPr="00FC6538" w:rsidRDefault="00A42CF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FC6538">
              <w:t>1 sector (</w:t>
            </w:r>
            <w:r w:rsidRPr="00FC6538">
              <w:rPr>
                <w:b/>
                <w:bCs/>
              </w:rPr>
              <w:t>Note 1</w:t>
            </w:r>
            <w:r w:rsidRPr="00FC6538">
              <w:t>)</w:t>
            </w:r>
          </w:p>
        </w:tc>
      </w:tr>
      <w:tr w:rsidR="00A42CF6" w:rsidRPr="00FC6538" w14:paraId="085A3130" w14:textId="77777777" w:rsidTr="000C6CC6">
        <w:trPr>
          <w:trHeight w:val="20"/>
          <w:jc w:val="center"/>
        </w:trPr>
        <w:tc>
          <w:tcPr>
            <w:tcW w:w="2692" w:type="pct"/>
            <w:tcBorders>
              <w:top w:val="single" w:sz="4" w:space="0" w:color="auto"/>
              <w:left w:val="single" w:sz="4" w:space="0" w:color="auto"/>
              <w:bottom w:val="single" w:sz="4" w:space="0" w:color="auto"/>
              <w:right w:val="single" w:sz="4" w:space="0" w:color="auto"/>
            </w:tcBorders>
            <w:hideMark/>
          </w:tcPr>
          <w:p w14:paraId="248BE48B" w14:textId="77777777" w:rsidR="00A42CF6" w:rsidRPr="00FC6538" w:rsidRDefault="00A42CF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FC6538">
              <w:t>Frequency reuse</w:t>
            </w:r>
          </w:p>
        </w:tc>
        <w:tc>
          <w:tcPr>
            <w:tcW w:w="2308" w:type="pct"/>
            <w:tcBorders>
              <w:top w:val="single" w:sz="4" w:space="0" w:color="auto"/>
              <w:left w:val="single" w:sz="4" w:space="0" w:color="auto"/>
              <w:bottom w:val="single" w:sz="4" w:space="0" w:color="auto"/>
              <w:right w:val="single" w:sz="4" w:space="0" w:color="auto"/>
            </w:tcBorders>
            <w:hideMark/>
          </w:tcPr>
          <w:p w14:paraId="25CB6E7B" w14:textId="77777777" w:rsidR="00A42CF6" w:rsidRPr="00FC6538" w:rsidRDefault="00A42CF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FC6538">
              <w:t>1</w:t>
            </w:r>
          </w:p>
        </w:tc>
      </w:tr>
      <w:tr w:rsidR="00A42CF6" w:rsidRPr="00FC6538" w14:paraId="1BDCF18D" w14:textId="77777777" w:rsidTr="000C6CC6">
        <w:trPr>
          <w:trHeight w:val="20"/>
          <w:jc w:val="center"/>
        </w:trPr>
        <w:tc>
          <w:tcPr>
            <w:tcW w:w="5000" w:type="pct"/>
            <w:gridSpan w:val="2"/>
            <w:tcBorders>
              <w:top w:val="single" w:sz="4" w:space="0" w:color="auto"/>
              <w:left w:val="single" w:sz="4" w:space="0" w:color="auto"/>
              <w:bottom w:val="single" w:sz="4" w:space="0" w:color="auto"/>
              <w:right w:val="single" w:sz="4" w:space="0" w:color="auto"/>
            </w:tcBorders>
          </w:tcPr>
          <w:p w14:paraId="071DC360" w14:textId="77777777" w:rsidR="00A42CF6" w:rsidRPr="00FC6538" w:rsidRDefault="00A42CF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rPr>
            </w:pPr>
            <w:r w:rsidRPr="00FC6538">
              <w:rPr>
                <w:b/>
              </w:rPr>
              <w:t>User terminal</w:t>
            </w:r>
          </w:p>
        </w:tc>
      </w:tr>
      <w:tr w:rsidR="00A42CF6" w:rsidRPr="00FC6538" w14:paraId="0CCBB9B7" w14:textId="77777777" w:rsidTr="000C6CC6">
        <w:trPr>
          <w:trHeight w:val="20"/>
          <w:jc w:val="center"/>
        </w:trPr>
        <w:tc>
          <w:tcPr>
            <w:tcW w:w="2692" w:type="pct"/>
            <w:tcBorders>
              <w:top w:val="single" w:sz="4" w:space="0" w:color="auto"/>
              <w:left w:val="single" w:sz="4" w:space="0" w:color="auto"/>
              <w:bottom w:val="single" w:sz="4" w:space="0" w:color="auto"/>
              <w:right w:val="single" w:sz="4" w:space="0" w:color="auto"/>
            </w:tcBorders>
          </w:tcPr>
          <w:p w14:paraId="062B6021" w14:textId="77777777" w:rsidR="00A42CF6" w:rsidRPr="00FC6538" w:rsidRDefault="00A42CF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FC6538">
              <w:t>UE height</w:t>
            </w:r>
          </w:p>
        </w:tc>
        <w:tc>
          <w:tcPr>
            <w:tcW w:w="2308" w:type="pct"/>
            <w:tcBorders>
              <w:top w:val="single" w:sz="4" w:space="0" w:color="auto"/>
              <w:left w:val="single" w:sz="4" w:space="0" w:color="auto"/>
              <w:bottom w:val="single" w:sz="4" w:space="0" w:color="auto"/>
              <w:right w:val="single" w:sz="4" w:space="0" w:color="auto"/>
            </w:tcBorders>
          </w:tcPr>
          <w:p w14:paraId="4913846A" w14:textId="77777777" w:rsidR="00A42CF6" w:rsidRPr="00FC6538" w:rsidRDefault="00A42CF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FC6538">
              <w:t>1.5 m</w:t>
            </w:r>
          </w:p>
        </w:tc>
      </w:tr>
      <w:tr w:rsidR="00A42CF6" w:rsidRPr="00FC6538" w14:paraId="598B5ED5" w14:textId="77777777" w:rsidTr="000C6CC6">
        <w:trPr>
          <w:trHeight w:val="20"/>
          <w:jc w:val="center"/>
        </w:trPr>
        <w:tc>
          <w:tcPr>
            <w:tcW w:w="2692" w:type="pct"/>
            <w:tcBorders>
              <w:top w:val="single" w:sz="4" w:space="0" w:color="auto"/>
              <w:left w:val="single" w:sz="4" w:space="0" w:color="auto"/>
              <w:bottom w:val="single" w:sz="4" w:space="0" w:color="auto"/>
              <w:right w:val="single" w:sz="4" w:space="0" w:color="auto"/>
            </w:tcBorders>
          </w:tcPr>
          <w:p w14:paraId="7EA067D6" w14:textId="77777777" w:rsidR="00A42CF6" w:rsidRPr="00FC6538" w:rsidRDefault="00A42CF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FC6538">
              <w:t>UE density for terminals that are transmitting simultaneously</w:t>
            </w:r>
          </w:p>
        </w:tc>
        <w:tc>
          <w:tcPr>
            <w:tcW w:w="2308" w:type="pct"/>
            <w:tcBorders>
              <w:top w:val="single" w:sz="4" w:space="0" w:color="auto"/>
              <w:left w:val="single" w:sz="4" w:space="0" w:color="auto"/>
              <w:bottom w:val="single" w:sz="4" w:space="0" w:color="auto"/>
              <w:right w:val="single" w:sz="4" w:space="0" w:color="auto"/>
            </w:tcBorders>
          </w:tcPr>
          <w:p w14:paraId="6ABC6C15" w14:textId="77777777" w:rsidR="00A42CF6" w:rsidRPr="00FC6538" w:rsidRDefault="00A42CF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FC6538">
              <w:t>3 UEs per sector</w:t>
            </w:r>
          </w:p>
        </w:tc>
      </w:tr>
      <w:tr w:rsidR="00A42CF6" w:rsidRPr="00FC6538" w14:paraId="7769127C" w14:textId="77777777" w:rsidTr="000C6CC6">
        <w:trPr>
          <w:trHeight w:val="20"/>
          <w:jc w:val="center"/>
        </w:trPr>
        <w:tc>
          <w:tcPr>
            <w:tcW w:w="5000" w:type="pct"/>
            <w:gridSpan w:val="2"/>
            <w:tcBorders>
              <w:top w:val="single" w:sz="4" w:space="0" w:color="auto"/>
              <w:left w:val="nil"/>
              <w:bottom w:val="nil"/>
              <w:right w:val="nil"/>
            </w:tcBorders>
          </w:tcPr>
          <w:p w14:paraId="52C1FF39" w14:textId="77777777" w:rsidR="00A42CF6" w:rsidRPr="00FC6538" w:rsidRDefault="00A42CF6" w:rsidP="000C6CC6">
            <w:pPr>
              <w:pStyle w:val="Tabletext1"/>
              <w:jc w:val="both"/>
              <w:rPr>
                <w:sz w:val="18"/>
                <w:szCs w:val="18"/>
              </w:rPr>
            </w:pPr>
            <w:r w:rsidRPr="00FC6538">
              <w:rPr>
                <w:b/>
                <w:bCs/>
                <w:sz w:val="18"/>
                <w:szCs w:val="18"/>
              </w:rPr>
              <w:t xml:space="preserve">Note 1: </w:t>
            </w:r>
            <w:r w:rsidRPr="00FC6538">
              <w:rPr>
                <w:sz w:val="18"/>
                <w:szCs w:val="18"/>
              </w:rPr>
              <w:t>This study considers only a single-entry scenario.</w:t>
            </w:r>
          </w:p>
        </w:tc>
      </w:tr>
    </w:tbl>
    <w:p w14:paraId="14F704A7" w14:textId="443E748A" w:rsidR="00A42CF6" w:rsidRPr="00FC6538" w:rsidRDefault="00A42CF6" w:rsidP="00A42CF6">
      <w:pPr>
        <w:pStyle w:val="TableNo"/>
      </w:pPr>
      <w:r w:rsidRPr="00FC6538">
        <w:t xml:space="preserve">TABLE </w:t>
      </w:r>
      <w:r w:rsidR="00515955">
        <w:t>3</w:t>
      </w:r>
    </w:p>
    <w:p w14:paraId="637A39D5" w14:textId="77777777" w:rsidR="00A42CF6" w:rsidRPr="00FC6538" w:rsidRDefault="00A42CF6" w:rsidP="00A42CF6">
      <w:pPr>
        <w:pStyle w:val="Tabletitle0"/>
      </w:pPr>
      <w:r w:rsidRPr="00FC6538">
        <w:t>IMT base station beamforming antenna characteristics for IMT</w:t>
      </w:r>
    </w:p>
    <w:tbl>
      <w:tblPr>
        <w:tblW w:w="7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087"/>
        <w:gridCol w:w="3487"/>
      </w:tblGrid>
      <w:tr w:rsidR="00A42CF6" w:rsidRPr="00FC6538" w14:paraId="029CE9F5" w14:textId="77777777" w:rsidTr="000C6CC6">
        <w:trPr>
          <w:trHeight w:val="227"/>
          <w:tblHeader/>
          <w:jc w:val="center"/>
        </w:trPr>
        <w:tc>
          <w:tcPr>
            <w:tcW w:w="2698" w:type="pct"/>
            <w:tcBorders>
              <w:top w:val="single" w:sz="4" w:space="0" w:color="auto"/>
              <w:left w:val="single" w:sz="4" w:space="0" w:color="auto"/>
              <w:bottom w:val="single" w:sz="4" w:space="0" w:color="auto"/>
              <w:right w:val="single" w:sz="4" w:space="0" w:color="auto"/>
            </w:tcBorders>
            <w:vAlign w:val="center"/>
          </w:tcPr>
          <w:p w14:paraId="63097EF0" w14:textId="77777777" w:rsidR="00A42CF6" w:rsidRPr="00FC6538" w:rsidRDefault="00A42CF6" w:rsidP="000C6CC6">
            <w:pPr>
              <w:keepNext/>
              <w:spacing w:before="80" w:after="80"/>
              <w:jc w:val="center"/>
              <w:rPr>
                <w:rFonts w:ascii="Times New Roman Bold" w:hAnsi="Times New Roman Bold" w:cs="Times New Roman Bold"/>
                <w:b/>
              </w:rPr>
            </w:pPr>
          </w:p>
        </w:tc>
        <w:tc>
          <w:tcPr>
            <w:tcW w:w="2302" w:type="pct"/>
            <w:tcBorders>
              <w:top w:val="single" w:sz="4" w:space="0" w:color="auto"/>
              <w:left w:val="single" w:sz="4" w:space="0" w:color="auto"/>
              <w:bottom w:val="single" w:sz="4" w:space="0" w:color="auto"/>
              <w:right w:val="single" w:sz="4" w:space="0" w:color="auto"/>
            </w:tcBorders>
            <w:vAlign w:val="center"/>
            <w:hideMark/>
          </w:tcPr>
          <w:p w14:paraId="7E579FDD" w14:textId="77777777" w:rsidR="00A42CF6" w:rsidRPr="00FC6538" w:rsidRDefault="00A42CF6" w:rsidP="000C6CC6">
            <w:pPr>
              <w:keepNext/>
              <w:spacing w:before="80" w:after="80"/>
              <w:jc w:val="center"/>
              <w:rPr>
                <w:rFonts w:ascii="Times New Roman Bold" w:hAnsi="Times New Roman Bold" w:cs="Times New Roman Bold"/>
                <w:b/>
              </w:rPr>
            </w:pPr>
            <w:r w:rsidRPr="00FC6538">
              <w:rPr>
                <w:rFonts w:ascii="Times New Roman Bold" w:hAnsi="Times New Roman Bold" w:cs="Times New Roman Bold"/>
                <w:b/>
              </w:rPr>
              <w:t>Urban Macro</w:t>
            </w:r>
          </w:p>
        </w:tc>
      </w:tr>
      <w:tr w:rsidR="00A42CF6" w:rsidRPr="00FC6538" w14:paraId="1E1DC8F6" w14:textId="77777777" w:rsidTr="000C6CC6">
        <w:trPr>
          <w:trHeight w:val="227"/>
          <w:jc w:val="center"/>
        </w:trPr>
        <w:tc>
          <w:tcPr>
            <w:tcW w:w="2698" w:type="pct"/>
            <w:tcBorders>
              <w:top w:val="single" w:sz="4" w:space="0" w:color="auto"/>
              <w:left w:val="single" w:sz="4" w:space="0" w:color="auto"/>
              <w:bottom w:val="single" w:sz="4" w:space="0" w:color="auto"/>
              <w:right w:val="single" w:sz="4" w:space="0" w:color="auto"/>
            </w:tcBorders>
          </w:tcPr>
          <w:p w14:paraId="58C81B78" w14:textId="77777777" w:rsidR="00A42CF6" w:rsidRPr="00FC6538" w:rsidRDefault="00A42CF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FC6538">
              <w:t xml:space="preserve">Antenna pattern </w:t>
            </w:r>
          </w:p>
        </w:tc>
        <w:tc>
          <w:tcPr>
            <w:tcW w:w="2302" w:type="pct"/>
            <w:tcBorders>
              <w:top w:val="single" w:sz="4" w:space="0" w:color="auto"/>
              <w:left w:val="single" w:sz="4" w:space="0" w:color="auto"/>
              <w:bottom w:val="single" w:sz="4" w:space="0" w:color="auto"/>
              <w:right w:val="single" w:sz="4" w:space="0" w:color="auto"/>
            </w:tcBorders>
            <w:vAlign w:val="center"/>
          </w:tcPr>
          <w:p w14:paraId="0FD29EAB" w14:textId="77777777" w:rsidR="00A42CF6" w:rsidRPr="00FC6538" w:rsidRDefault="00A42CF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FC6538">
              <w:t xml:space="preserve">Refer to the extended AAS model in </w:t>
            </w:r>
            <w:r w:rsidRPr="00FC6538">
              <w:rPr>
                <w:lang w:eastAsia="ko-KR"/>
              </w:rPr>
              <w:t>5D/</w:t>
            </w:r>
            <w:hyperlink r:id="rId14" w:history="1">
              <w:r w:rsidRPr="00FC6538">
                <w:rPr>
                  <w:rStyle w:val="af1"/>
                  <w:lang w:eastAsia="ko-KR"/>
                </w:rPr>
                <w:t>716</w:t>
              </w:r>
            </w:hyperlink>
            <w:r w:rsidRPr="00FC6538">
              <w:rPr>
                <w:lang w:eastAsia="ko-KR"/>
              </w:rPr>
              <w:t xml:space="preserve"> (Annex 4.4 - WRC23)</w:t>
            </w:r>
          </w:p>
        </w:tc>
      </w:tr>
      <w:tr w:rsidR="00A42CF6" w:rsidRPr="00FC6538" w14:paraId="6EF89D4E" w14:textId="77777777" w:rsidTr="000C6CC6">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77B339BD" w14:textId="77777777" w:rsidR="00A42CF6" w:rsidRPr="00FC6538" w:rsidRDefault="00A42CF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FC6538">
              <w:t>Element gain (incl. Ohmic loss) (</w:t>
            </w:r>
            <w:proofErr w:type="spellStart"/>
            <w:r w:rsidRPr="00FC6538">
              <w:t>dBi</w:t>
            </w:r>
            <w:proofErr w:type="spellEnd"/>
            <w:r w:rsidRPr="00FC6538">
              <w:t xml:space="preserve">) </w:t>
            </w:r>
          </w:p>
        </w:tc>
        <w:tc>
          <w:tcPr>
            <w:tcW w:w="2302" w:type="pct"/>
            <w:tcBorders>
              <w:top w:val="single" w:sz="4" w:space="0" w:color="auto"/>
              <w:left w:val="single" w:sz="4" w:space="0" w:color="auto"/>
              <w:bottom w:val="single" w:sz="4" w:space="0" w:color="auto"/>
              <w:right w:val="single" w:sz="4" w:space="0" w:color="auto"/>
            </w:tcBorders>
            <w:vAlign w:val="center"/>
            <w:hideMark/>
          </w:tcPr>
          <w:p w14:paraId="31BB0697" w14:textId="77777777" w:rsidR="00A42CF6" w:rsidRPr="00FC6538" w:rsidRDefault="00A42CF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FC6538">
              <w:t>6.4</w:t>
            </w:r>
          </w:p>
        </w:tc>
      </w:tr>
      <w:tr w:rsidR="00A42CF6" w:rsidRPr="00FC6538" w14:paraId="323FB800" w14:textId="77777777" w:rsidTr="000C6CC6">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52B799FE" w14:textId="77777777" w:rsidR="00A42CF6" w:rsidRPr="00FC6538" w:rsidRDefault="00A42CF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FC6538">
              <w:t xml:space="preserve">Horizontal/vertical 3 dB </w:t>
            </w:r>
            <w:proofErr w:type="spellStart"/>
            <w:r w:rsidRPr="00FC6538">
              <w:t>beamwidth</w:t>
            </w:r>
            <w:proofErr w:type="spellEnd"/>
            <w:r w:rsidRPr="00FC6538">
              <w:t xml:space="preserve"> of single element (degree) </w:t>
            </w:r>
          </w:p>
        </w:tc>
        <w:tc>
          <w:tcPr>
            <w:tcW w:w="2302" w:type="pct"/>
            <w:tcBorders>
              <w:top w:val="single" w:sz="4" w:space="0" w:color="auto"/>
              <w:left w:val="single" w:sz="4" w:space="0" w:color="auto"/>
              <w:bottom w:val="single" w:sz="4" w:space="0" w:color="auto"/>
              <w:right w:val="single" w:sz="4" w:space="0" w:color="auto"/>
            </w:tcBorders>
            <w:vAlign w:val="center"/>
            <w:hideMark/>
          </w:tcPr>
          <w:p w14:paraId="689B8B66" w14:textId="77777777" w:rsidR="00A42CF6" w:rsidRPr="00FC6538" w:rsidRDefault="00A42CF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FC6538">
              <w:t>90º for H</w:t>
            </w:r>
            <w:r w:rsidRPr="00FC6538">
              <w:br/>
              <w:t>65º for V</w:t>
            </w:r>
          </w:p>
        </w:tc>
      </w:tr>
      <w:tr w:rsidR="00A42CF6" w:rsidRPr="00FC6538" w14:paraId="0095B8E5" w14:textId="77777777" w:rsidTr="000C6CC6">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518299B6" w14:textId="77777777" w:rsidR="00A42CF6" w:rsidRPr="00FC6538" w:rsidRDefault="00A42CF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FC6538">
              <w:t>Horizontal/vertical front</w:t>
            </w:r>
            <w:r w:rsidRPr="00FC6538">
              <w:noBreakHyphen/>
              <w:t>to</w:t>
            </w:r>
            <w:r w:rsidRPr="00FC6538">
              <w:noBreakHyphen/>
              <w:t>back ratio (dB)</w:t>
            </w:r>
          </w:p>
        </w:tc>
        <w:tc>
          <w:tcPr>
            <w:tcW w:w="2302" w:type="pct"/>
            <w:tcBorders>
              <w:top w:val="single" w:sz="4" w:space="0" w:color="auto"/>
              <w:left w:val="single" w:sz="4" w:space="0" w:color="auto"/>
              <w:bottom w:val="single" w:sz="4" w:space="0" w:color="auto"/>
              <w:right w:val="single" w:sz="4" w:space="0" w:color="auto"/>
            </w:tcBorders>
            <w:vAlign w:val="center"/>
            <w:hideMark/>
          </w:tcPr>
          <w:p w14:paraId="1A4FC06C" w14:textId="77777777" w:rsidR="00A42CF6" w:rsidRPr="00FC6538" w:rsidRDefault="00A42CF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FC6538">
              <w:t>30 for both H/V</w:t>
            </w:r>
          </w:p>
        </w:tc>
      </w:tr>
      <w:tr w:rsidR="00A42CF6" w:rsidRPr="00FC6538" w14:paraId="347660AD" w14:textId="77777777" w:rsidTr="000C6CC6">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0AE2CB83" w14:textId="77777777" w:rsidR="00A42CF6" w:rsidRPr="00FC6538" w:rsidRDefault="00A42CF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FC6538">
              <w:t xml:space="preserve">Antenna polarization </w:t>
            </w:r>
          </w:p>
        </w:tc>
        <w:tc>
          <w:tcPr>
            <w:tcW w:w="2302" w:type="pct"/>
            <w:tcBorders>
              <w:top w:val="single" w:sz="4" w:space="0" w:color="auto"/>
              <w:left w:val="single" w:sz="4" w:space="0" w:color="auto"/>
              <w:bottom w:val="single" w:sz="4" w:space="0" w:color="auto"/>
              <w:right w:val="single" w:sz="4" w:space="0" w:color="auto"/>
            </w:tcBorders>
            <w:vAlign w:val="center"/>
            <w:hideMark/>
          </w:tcPr>
          <w:p w14:paraId="39A61B69" w14:textId="77777777" w:rsidR="00A42CF6" w:rsidRPr="00FC6538" w:rsidRDefault="00A42CF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FC6538">
              <w:t>Linear ±45º</w:t>
            </w:r>
          </w:p>
        </w:tc>
      </w:tr>
      <w:tr w:rsidR="00A42CF6" w:rsidRPr="00FC6538" w14:paraId="324EDBEB" w14:textId="77777777" w:rsidTr="000C6CC6">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3C67A09E" w14:textId="77777777" w:rsidR="00A42CF6" w:rsidRPr="00FC6538" w:rsidRDefault="00A42CF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FC6538">
              <w:t xml:space="preserve">Antenna array configuration (Row × Column) </w:t>
            </w:r>
          </w:p>
        </w:tc>
        <w:tc>
          <w:tcPr>
            <w:tcW w:w="2302" w:type="pct"/>
            <w:tcBorders>
              <w:top w:val="single" w:sz="4" w:space="0" w:color="auto"/>
              <w:left w:val="single" w:sz="4" w:space="0" w:color="auto"/>
              <w:bottom w:val="single" w:sz="4" w:space="0" w:color="auto"/>
              <w:right w:val="single" w:sz="4" w:space="0" w:color="auto"/>
            </w:tcBorders>
            <w:vAlign w:val="center"/>
            <w:hideMark/>
          </w:tcPr>
          <w:p w14:paraId="6E89AA15" w14:textId="77777777" w:rsidR="00A42CF6" w:rsidRPr="00FC6538" w:rsidRDefault="00A42CF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FC6538">
              <w:t>4 × 8 (</w:t>
            </w:r>
            <w:r w:rsidRPr="00FC6538">
              <w:rPr>
                <w:b/>
                <w:bCs/>
              </w:rPr>
              <w:t>Note 1</w:t>
            </w:r>
            <w:r w:rsidRPr="00FC6538">
              <w:t>)</w:t>
            </w:r>
          </w:p>
        </w:tc>
      </w:tr>
      <w:tr w:rsidR="00A42CF6" w:rsidRPr="00FC6538" w14:paraId="314082EC" w14:textId="77777777" w:rsidTr="000C6CC6">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16579C9E" w14:textId="77777777" w:rsidR="00A42CF6" w:rsidRPr="00FC6538" w:rsidRDefault="00A42CF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FC6538">
              <w:t xml:space="preserve">Horizontal/Vertical radiating sub-array spacing </w:t>
            </w:r>
          </w:p>
        </w:tc>
        <w:tc>
          <w:tcPr>
            <w:tcW w:w="2302" w:type="pct"/>
            <w:tcBorders>
              <w:top w:val="single" w:sz="4" w:space="0" w:color="auto"/>
              <w:left w:val="single" w:sz="4" w:space="0" w:color="auto"/>
              <w:bottom w:val="single" w:sz="4" w:space="0" w:color="auto"/>
              <w:right w:val="single" w:sz="4" w:space="0" w:color="auto"/>
            </w:tcBorders>
            <w:vAlign w:val="center"/>
            <w:hideMark/>
          </w:tcPr>
          <w:p w14:paraId="3A200F7F" w14:textId="77777777" w:rsidR="00A42CF6" w:rsidRPr="00FC6538" w:rsidRDefault="00A42CF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FC6538">
              <w:t>0.5 of wavelength for H</w:t>
            </w:r>
          </w:p>
          <w:p w14:paraId="7AFF5A84" w14:textId="77777777" w:rsidR="00A42CF6" w:rsidRPr="00FC6538" w:rsidRDefault="00A42CF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FC6538">
              <w:lastRenderedPageBreak/>
              <w:t>2.1 of wavelength for V</w:t>
            </w:r>
          </w:p>
        </w:tc>
      </w:tr>
      <w:tr w:rsidR="00A42CF6" w:rsidRPr="00FC6538" w14:paraId="3CB7861B" w14:textId="77777777" w:rsidTr="000C6CC6">
        <w:trPr>
          <w:trHeight w:val="20"/>
          <w:jc w:val="center"/>
        </w:trPr>
        <w:tc>
          <w:tcPr>
            <w:tcW w:w="2698" w:type="pct"/>
            <w:tcBorders>
              <w:top w:val="single" w:sz="4" w:space="0" w:color="auto"/>
              <w:left w:val="single" w:sz="4" w:space="0" w:color="auto"/>
              <w:bottom w:val="single" w:sz="4" w:space="0" w:color="auto"/>
              <w:right w:val="single" w:sz="4" w:space="0" w:color="auto"/>
            </w:tcBorders>
          </w:tcPr>
          <w:p w14:paraId="12EB7313" w14:textId="77777777" w:rsidR="00A42CF6" w:rsidRPr="00FC6538" w:rsidRDefault="00A42CF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FC6538">
              <w:rPr>
                <w:color w:val="000000" w:themeColor="text1"/>
                <w:kern w:val="24"/>
              </w:rPr>
              <w:lastRenderedPageBreak/>
              <w:t>Number of element rows in sub-array</w:t>
            </w:r>
          </w:p>
        </w:tc>
        <w:tc>
          <w:tcPr>
            <w:tcW w:w="2302" w:type="pct"/>
            <w:tcBorders>
              <w:top w:val="single" w:sz="4" w:space="0" w:color="auto"/>
              <w:left w:val="single" w:sz="4" w:space="0" w:color="auto"/>
              <w:bottom w:val="single" w:sz="4" w:space="0" w:color="auto"/>
              <w:right w:val="single" w:sz="4" w:space="0" w:color="auto"/>
            </w:tcBorders>
            <w:vAlign w:val="center"/>
          </w:tcPr>
          <w:p w14:paraId="6DAA637C" w14:textId="77777777" w:rsidR="00A42CF6" w:rsidRPr="00FC6538" w:rsidRDefault="00A42CF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FC6538">
              <w:rPr>
                <w:color w:val="000000" w:themeColor="text1"/>
                <w:kern w:val="24"/>
              </w:rPr>
              <w:t>3</w:t>
            </w:r>
          </w:p>
        </w:tc>
      </w:tr>
      <w:tr w:rsidR="00A42CF6" w:rsidRPr="00FC6538" w14:paraId="63E9B21D" w14:textId="77777777" w:rsidTr="000C6CC6">
        <w:trPr>
          <w:trHeight w:val="20"/>
          <w:jc w:val="center"/>
        </w:trPr>
        <w:tc>
          <w:tcPr>
            <w:tcW w:w="2698" w:type="pct"/>
            <w:tcBorders>
              <w:top w:val="single" w:sz="4" w:space="0" w:color="auto"/>
              <w:left w:val="single" w:sz="4" w:space="0" w:color="auto"/>
              <w:bottom w:val="single" w:sz="4" w:space="0" w:color="auto"/>
              <w:right w:val="single" w:sz="4" w:space="0" w:color="auto"/>
            </w:tcBorders>
          </w:tcPr>
          <w:p w14:paraId="67A08F99" w14:textId="77777777" w:rsidR="00A42CF6" w:rsidRPr="00FC6538" w:rsidRDefault="00A42CF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FC6538">
              <w:rPr>
                <w:color w:val="000000" w:themeColor="text1"/>
                <w:kern w:val="24"/>
              </w:rPr>
              <w:t>Vertical radiating element spacing in sub-array</w:t>
            </w:r>
          </w:p>
        </w:tc>
        <w:tc>
          <w:tcPr>
            <w:tcW w:w="2302" w:type="pct"/>
            <w:tcBorders>
              <w:top w:val="single" w:sz="4" w:space="0" w:color="auto"/>
              <w:left w:val="single" w:sz="4" w:space="0" w:color="auto"/>
              <w:bottom w:val="single" w:sz="4" w:space="0" w:color="auto"/>
              <w:right w:val="single" w:sz="4" w:space="0" w:color="auto"/>
            </w:tcBorders>
            <w:vAlign w:val="center"/>
          </w:tcPr>
          <w:p w14:paraId="15B1DFF7" w14:textId="77777777" w:rsidR="00A42CF6" w:rsidRPr="00FC6538" w:rsidRDefault="00A42CF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FC6538">
              <w:rPr>
                <w:color w:val="000000" w:themeColor="text1"/>
                <w:kern w:val="24"/>
              </w:rPr>
              <w:t>0.7 of wavelength</w:t>
            </w:r>
          </w:p>
        </w:tc>
      </w:tr>
      <w:tr w:rsidR="00A42CF6" w:rsidRPr="00FC6538" w14:paraId="74B470BC" w14:textId="77777777" w:rsidTr="000C6CC6">
        <w:trPr>
          <w:trHeight w:val="20"/>
          <w:jc w:val="center"/>
        </w:trPr>
        <w:tc>
          <w:tcPr>
            <w:tcW w:w="2698" w:type="pct"/>
            <w:tcBorders>
              <w:top w:val="single" w:sz="4" w:space="0" w:color="auto"/>
              <w:left w:val="single" w:sz="4" w:space="0" w:color="auto"/>
              <w:bottom w:val="single" w:sz="4" w:space="0" w:color="auto"/>
              <w:right w:val="single" w:sz="4" w:space="0" w:color="auto"/>
            </w:tcBorders>
          </w:tcPr>
          <w:p w14:paraId="1762E2E5" w14:textId="77777777" w:rsidR="00A42CF6" w:rsidRPr="00FC6538" w:rsidRDefault="00A42CF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FC6538">
              <w:rPr>
                <w:color w:val="000000" w:themeColor="text1"/>
                <w:kern w:val="24"/>
              </w:rPr>
              <w:t xml:space="preserve">Pre-set sub-array </w:t>
            </w:r>
            <w:proofErr w:type="spellStart"/>
            <w:r w:rsidRPr="00FC6538">
              <w:rPr>
                <w:color w:val="000000" w:themeColor="text1"/>
                <w:kern w:val="24"/>
              </w:rPr>
              <w:t>downtilt</w:t>
            </w:r>
            <w:proofErr w:type="spellEnd"/>
            <w:r w:rsidRPr="00FC6538">
              <w:rPr>
                <w:color w:val="000000" w:themeColor="text1"/>
                <w:kern w:val="24"/>
              </w:rPr>
              <w:t xml:space="preserve"> (degrees)</w:t>
            </w:r>
          </w:p>
        </w:tc>
        <w:tc>
          <w:tcPr>
            <w:tcW w:w="2302" w:type="pct"/>
            <w:tcBorders>
              <w:top w:val="single" w:sz="4" w:space="0" w:color="auto"/>
              <w:left w:val="single" w:sz="4" w:space="0" w:color="auto"/>
              <w:bottom w:val="single" w:sz="4" w:space="0" w:color="auto"/>
              <w:right w:val="single" w:sz="4" w:space="0" w:color="auto"/>
            </w:tcBorders>
            <w:vAlign w:val="center"/>
          </w:tcPr>
          <w:p w14:paraId="47A7354C" w14:textId="77777777" w:rsidR="00A42CF6" w:rsidRPr="00FC6538" w:rsidRDefault="00A42CF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FC6538">
              <w:rPr>
                <w:color w:val="000000" w:themeColor="text1"/>
                <w:kern w:val="24"/>
              </w:rPr>
              <w:t>3</w:t>
            </w:r>
          </w:p>
        </w:tc>
      </w:tr>
      <w:tr w:rsidR="00A42CF6" w:rsidRPr="00FC6538" w14:paraId="61BC169C" w14:textId="77777777" w:rsidTr="000C6CC6">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4955CB1E" w14:textId="77777777" w:rsidR="00A42CF6" w:rsidRPr="00FC6538" w:rsidRDefault="00A42CF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FC6538">
              <w:t>Array Ohmic loss (dB)</w:t>
            </w:r>
          </w:p>
        </w:tc>
        <w:tc>
          <w:tcPr>
            <w:tcW w:w="2302" w:type="pct"/>
            <w:tcBorders>
              <w:top w:val="single" w:sz="4" w:space="0" w:color="auto"/>
              <w:left w:val="single" w:sz="4" w:space="0" w:color="auto"/>
              <w:bottom w:val="single" w:sz="4" w:space="0" w:color="auto"/>
              <w:right w:val="single" w:sz="4" w:space="0" w:color="auto"/>
            </w:tcBorders>
            <w:vAlign w:val="center"/>
            <w:hideMark/>
          </w:tcPr>
          <w:p w14:paraId="7B5E0A3F" w14:textId="77777777" w:rsidR="00A42CF6" w:rsidRPr="00FC6538" w:rsidRDefault="00A42CF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FC6538">
              <w:t>2</w:t>
            </w:r>
          </w:p>
        </w:tc>
      </w:tr>
      <w:tr w:rsidR="00A42CF6" w:rsidRPr="00FC6538" w14:paraId="7548205C" w14:textId="77777777" w:rsidTr="000C6CC6">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07BC451A" w14:textId="77777777" w:rsidR="00A42CF6" w:rsidRPr="00FC6538" w:rsidRDefault="00A42CF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FC6538">
              <w:t>Base station maximum coverage angle in the horizontal plane (degrees)</w:t>
            </w:r>
          </w:p>
        </w:tc>
        <w:tc>
          <w:tcPr>
            <w:tcW w:w="2302" w:type="pct"/>
            <w:tcBorders>
              <w:top w:val="single" w:sz="4" w:space="0" w:color="auto"/>
              <w:left w:val="single" w:sz="4" w:space="0" w:color="auto"/>
              <w:bottom w:val="single" w:sz="4" w:space="0" w:color="auto"/>
              <w:right w:val="single" w:sz="4" w:space="0" w:color="auto"/>
            </w:tcBorders>
            <w:vAlign w:val="center"/>
            <w:hideMark/>
          </w:tcPr>
          <w:p w14:paraId="5CB3B589" w14:textId="77777777" w:rsidR="00A42CF6" w:rsidRPr="00FC6538" w:rsidRDefault="00A42CF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FC6538">
              <w:t>±60</w:t>
            </w:r>
          </w:p>
        </w:tc>
      </w:tr>
      <w:tr w:rsidR="00A42CF6" w:rsidRPr="00FC6538" w14:paraId="6F4262A3" w14:textId="77777777" w:rsidTr="000C6CC6">
        <w:trPr>
          <w:trHeight w:val="20"/>
          <w:jc w:val="center"/>
        </w:trPr>
        <w:tc>
          <w:tcPr>
            <w:tcW w:w="2698" w:type="pct"/>
            <w:tcBorders>
              <w:top w:val="single" w:sz="4" w:space="0" w:color="auto"/>
              <w:left w:val="single" w:sz="4" w:space="0" w:color="auto"/>
              <w:bottom w:val="single" w:sz="4" w:space="0" w:color="auto"/>
              <w:right w:val="single" w:sz="4" w:space="0" w:color="auto"/>
            </w:tcBorders>
          </w:tcPr>
          <w:p w14:paraId="6B0E5039" w14:textId="77777777" w:rsidR="00A42CF6" w:rsidRPr="00FC6538" w:rsidRDefault="00A42CF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FC6538">
              <w:t>Base station vertical coverage range (degrees)</w:t>
            </w:r>
          </w:p>
        </w:tc>
        <w:tc>
          <w:tcPr>
            <w:tcW w:w="2302" w:type="pct"/>
            <w:tcBorders>
              <w:top w:val="single" w:sz="4" w:space="0" w:color="auto"/>
              <w:left w:val="single" w:sz="4" w:space="0" w:color="auto"/>
              <w:bottom w:val="single" w:sz="4" w:space="0" w:color="auto"/>
              <w:right w:val="single" w:sz="4" w:space="0" w:color="auto"/>
            </w:tcBorders>
            <w:vAlign w:val="center"/>
          </w:tcPr>
          <w:p w14:paraId="1F287CA4" w14:textId="77777777" w:rsidR="00A42CF6" w:rsidRPr="00FC6538" w:rsidRDefault="00A42CF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FC6538">
              <w:t>90-100 (</w:t>
            </w:r>
            <w:r w:rsidRPr="00FC6538">
              <w:rPr>
                <w:b/>
                <w:bCs/>
              </w:rPr>
              <w:t>Note 2</w:t>
            </w:r>
            <w:r w:rsidRPr="00FC6538">
              <w:t>)</w:t>
            </w:r>
          </w:p>
        </w:tc>
      </w:tr>
      <w:tr w:rsidR="00A42CF6" w:rsidRPr="00FC6538" w14:paraId="1DECB4CB" w14:textId="77777777" w:rsidTr="000C6CC6">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60CEF6DB" w14:textId="77777777" w:rsidR="00A42CF6" w:rsidRPr="00FC6538" w:rsidRDefault="00A42CF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FC6538">
              <w:t xml:space="preserve">Mechanical </w:t>
            </w:r>
            <w:proofErr w:type="spellStart"/>
            <w:r w:rsidRPr="00FC6538">
              <w:t>downtilt</w:t>
            </w:r>
            <w:proofErr w:type="spellEnd"/>
            <w:r w:rsidRPr="00FC6538">
              <w:t xml:space="preserve"> (degrees)</w:t>
            </w:r>
          </w:p>
        </w:tc>
        <w:tc>
          <w:tcPr>
            <w:tcW w:w="2302" w:type="pct"/>
            <w:tcBorders>
              <w:top w:val="single" w:sz="4" w:space="0" w:color="auto"/>
              <w:left w:val="single" w:sz="4" w:space="0" w:color="auto"/>
              <w:bottom w:val="single" w:sz="4" w:space="0" w:color="auto"/>
              <w:right w:val="single" w:sz="4" w:space="0" w:color="auto"/>
            </w:tcBorders>
            <w:vAlign w:val="center"/>
            <w:hideMark/>
          </w:tcPr>
          <w:p w14:paraId="7EE12245" w14:textId="77777777" w:rsidR="00A42CF6" w:rsidRPr="00FC6538" w:rsidRDefault="00A42CF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FC6538">
              <w:t>6</w:t>
            </w:r>
          </w:p>
        </w:tc>
      </w:tr>
      <w:tr w:rsidR="00A42CF6" w:rsidRPr="00FC6538" w14:paraId="25B92743" w14:textId="77777777" w:rsidTr="000C6CC6">
        <w:trPr>
          <w:trHeight w:val="20"/>
          <w:jc w:val="center"/>
        </w:trPr>
        <w:tc>
          <w:tcPr>
            <w:tcW w:w="5000" w:type="pct"/>
            <w:gridSpan w:val="2"/>
            <w:tcBorders>
              <w:top w:val="single" w:sz="4" w:space="0" w:color="auto"/>
              <w:left w:val="nil"/>
              <w:bottom w:val="nil"/>
              <w:right w:val="nil"/>
            </w:tcBorders>
          </w:tcPr>
          <w:p w14:paraId="1CE08FD0" w14:textId="77777777" w:rsidR="00A42CF6" w:rsidRPr="00FC6538" w:rsidRDefault="00A42CF6" w:rsidP="000C6CC6">
            <w:pPr>
              <w:pStyle w:val="Tabletext1"/>
              <w:jc w:val="both"/>
              <w:rPr>
                <w:sz w:val="18"/>
                <w:szCs w:val="18"/>
              </w:rPr>
            </w:pPr>
            <w:r w:rsidRPr="00FC6538">
              <w:rPr>
                <w:b/>
                <w:bCs/>
                <w:sz w:val="18"/>
                <w:szCs w:val="18"/>
              </w:rPr>
              <w:t>Note 1:</w:t>
            </w:r>
            <w:r w:rsidRPr="00FC6538">
              <w:rPr>
                <w:sz w:val="18"/>
                <w:szCs w:val="18"/>
              </w:rPr>
              <w:t xml:space="preserve"> For the sake of completeness, additional results are provided with no subarrays. By keeping the same physical dimensions, an antenna array of size 12 </w:t>
            </w:r>
            <w:r w:rsidRPr="00FC6538">
              <w:rPr>
                <w:sz w:val="18"/>
                <w:szCs w:val="18"/>
                <w:lang w:eastAsia="zh-CN"/>
              </w:rPr>
              <w:t xml:space="preserve">× </w:t>
            </w:r>
            <w:r w:rsidRPr="00FC6538">
              <w:rPr>
                <w:sz w:val="18"/>
                <w:szCs w:val="18"/>
              </w:rPr>
              <w:t xml:space="preserve">8 elements (Row </w:t>
            </w:r>
            <w:r w:rsidRPr="00FC6538">
              <w:rPr>
                <w:sz w:val="18"/>
                <w:szCs w:val="18"/>
                <w:lang w:eastAsia="zh-CN"/>
              </w:rPr>
              <w:t>×</w:t>
            </w:r>
            <w:r w:rsidRPr="00FC6538">
              <w:rPr>
                <w:sz w:val="18"/>
                <w:szCs w:val="18"/>
              </w:rPr>
              <w:t xml:space="preserve"> Column) is considered.</w:t>
            </w:r>
          </w:p>
          <w:p w14:paraId="6DF9DDA6" w14:textId="77777777" w:rsidR="00A42CF6" w:rsidRPr="00FC6538" w:rsidRDefault="00A42CF6" w:rsidP="000C6CC6">
            <w:pPr>
              <w:pStyle w:val="Tabletext1"/>
              <w:jc w:val="both"/>
              <w:rPr>
                <w:sz w:val="18"/>
                <w:szCs w:val="18"/>
              </w:rPr>
            </w:pPr>
            <w:r w:rsidRPr="00FC6538">
              <w:rPr>
                <w:b/>
                <w:bCs/>
                <w:sz w:val="18"/>
                <w:szCs w:val="18"/>
              </w:rPr>
              <w:t>Note 2:</w:t>
            </w:r>
            <w:r w:rsidRPr="00FC6538">
              <w:rPr>
                <w:sz w:val="18"/>
                <w:szCs w:val="18"/>
              </w:rPr>
              <w:t xml:space="preserve"> The vertical coverage range includes the mechanical </w:t>
            </w:r>
            <w:proofErr w:type="spellStart"/>
            <w:r w:rsidRPr="00FC6538">
              <w:rPr>
                <w:sz w:val="18"/>
                <w:szCs w:val="18"/>
              </w:rPr>
              <w:t>downtilt</w:t>
            </w:r>
            <w:proofErr w:type="spellEnd"/>
            <w:r w:rsidRPr="00FC6538">
              <w:rPr>
                <w:sz w:val="18"/>
                <w:szCs w:val="18"/>
              </w:rPr>
              <w:t>. A minimum BS-UE distance along the ground of 35 m should be used for urban/suburban and rural macro environments.</w:t>
            </w:r>
          </w:p>
        </w:tc>
      </w:tr>
    </w:tbl>
    <w:p w14:paraId="32B70E79" w14:textId="77777777" w:rsidR="00F87D20" w:rsidRPr="00FC6538" w:rsidRDefault="00F87D20" w:rsidP="000C6CC6"/>
    <w:p w14:paraId="1E01213F" w14:textId="2ECC2D79" w:rsidR="000C6CC6" w:rsidRPr="00FC6538" w:rsidRDefault="000C6CC6" w:rsidP="000C6CC6">
      <w:pPr>
        <w:rPr>
          <w:lang w:val="en-US"/>
        </w:rPr>
      </w:pPr>
      <w:r w:rsidRPr="00FC6538">
        <w:rPr>
          <w:lang w:val="en-US"/>
        </w:rPr>
        <w:t>An extended version of the AAS array antenna model is created to support vertical sub-array geometries</w:t>
      </w:r>
      <w:r w:rsidRPr="00FC6538">
        <w:t xml:space="preserve"> with fixed sub-array down-tilt</w:t>
      </w:r>
      <w:r w:rsidRPr="00FC6538">
        <w:rPr>
          <w:lang w:val="en-US"/>
        </w:rPr>
        <w:t xml:space="preserve">. The model equations are summarized in below Table </w:t>
      </w:r>
      <w:r w:rsidR="00515955">
        <w:rPr>
          <w:lang w:val="en-US"/>
        </w:rPr>
        <w:t>4</w:t>
      </w:r>
      <w:r w:rsidRPr="00FC6538">
        <w:rPr>
          <w:lang w:val="en-US"/>
        </w:rPr>
        <w:t xml:space="preserve">. </w:t>
      </w:r>
    </w:p>
    <w:p w14:paraId="3FFFAFF9" w14:textId="1B42BE49" w:rsidR="000C6CC6" w:rsidRPr="00FC6538" w:rsidRDefault="000C6CC6" w:rsidP="000C6CC6">
      <w:pPr>
        <w:keepNext/>
        <w:spacing w:before="560" w:after="120"/>
        <w:jc w:val="center"/>
        <w:rPr>
          <w:caps/>
        </w:rPr>
      </w:pPr>
      <w:r w:rsidRPr="00FC6538">
        <w:rPr>
          <w:caps/>
        </w:rPr>
        <w:t xml:space="preserve">Table </w:t>
      </w:r>
      <w:r w:rsidR="00515955">
        <w:rPr>
          <w:caps/>
        </w:rPr>
        <w:t>4</w:t>
      </w:r>
    </w:p>
    <w:p w14:paraId="4F0EBBA6" w14:textId="77777777" w:rsidR="000C6CC6" w:rsidRPr="00FC6538" w:rsidRDefault="000C6CC6" w:rsidP="000C6CC6">
      <w:pPr>
        <w:keepNext/>
        <w:keepLines/>
        <w:spacing w:after="120"/>
        <w:jc w:val="center"/>
        <w:rPr>
          <w:rFonts w:ascii="Arial" w:hAnsi="Arial"/>
        </w:rPr>
      </w:pPr>
      <w:r w:rsidRPr="00FC6538">
        <w:rPr>
          <w:rFonts w:ascii="Times New Roman Bold" w:hAnsi="Times New Roman Bold"/>
          <w:b/>
        </w:rPr>
        <w:t>Extended AAS model</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04"/>
      </w:tblGrid>
      <w:tr w:rsidR="000C6CC6" w:rsidRPr="00FC6538" w14:paraId="326F69A1" w14:textId="77777777" w:rsidTr="00432A12">
        <w:trPr>
          <w:tblHeader/>
          <w:jc w:val="center"/>
        </w:trPr>
        <w:tc>
          <w:tcPr>
            <w:tcW w:w="2405" w:type="dxa"/>
          </w:tcPr>
          <w:p w14:paraId="0341A121" w14:textId="77777777" w:rsidR="000C6CC6" w:rsidRPr="00FC6538" w:rsidRDefault="000C6CC6" w:rsidP="000C6CC6">
            <w:pPr>
              <w:keepNext/>
              <w:spacing w:before="80" w:after="80"/>
              <w:jc w:val="center"/>
              <w:rPr>
                <w:rFonts w:ascii="Times New Roman Bold" w:hAnsi="Times New Roman Bold" w:cs="Times New Roman Bold"/>
                <w:b/>
              </w:rPr>
            </w:pPr>
            <w:r w:rsidRPr="00FC6538">
              <w:rPr>
                <w:rFonts w:ascii="Times New Roman Bold" w:hAnsi="Times New Roman Bold" w:cs="Times New Roman Bold"/>
                <w:b/>
              </w:rPr>
              <w:t>Description</w:t>
            </w:r>
          </w:p>
        </w:tc>
        <w:tc>
          <w:tcPr>
            <w:tcW w:w="6804" w:type="dxa"/>
            <w:shd w:val="clear" w:color="auto" w:fill="auto"/>
          </w:tcPr>
          <w:p w14:paraId="07CF2FF4" w14:textId="77777777" w:rsidR="000C6CC6" w:rsidRPr="00FC6538" w:rsidRDefault="000C6CC6" w:rsidP="000C6CC6">
            <w:pPr>
              <w:keepNext/>
              <w:spacing w:before="80" w:after="80"/>
              <w:jc w:val="center"/>
              <w:rPr>
                <w:rFonts w:ascii="Times New Roman Bold" w:hAnsi="Times New Roman Bold" w:cs="Times New Roman Bold"/>
                <w:b/>
              </w:rPr>
            </w:pPr>
            <w:r w:rsidRPr="00FC6538">
              <w:rPr>
                <w:rFonts w:ascii="Times New Roman Bold" w:hAnsi="Times New Roman Bold" w:cs="Times New Roman Bold"/>
                <w:b/>
              </w:rPr>
              <w:t>Equation</w:t>
            </w:r>
          </w:p>
        </w:tc>
      </w:tr>
      <w:tr w:rsidR="000C6CC6" w:rsidRPr="00FC6538" w14:paraId="731C2DBA" w14:textId="77777777" w:rsidTr="00432A12">
        <w:trPr>
          <w:jc w:val="center"/>
        </w:trPr>
        <w:tc>
          <w:tcPr>
            <w:tcW w:w="2405" w:type="dxa"/>
          </w:tcPr>
          <w:p w14:paraId="7734029E" w14:textId="77777777" w:rsidR="000C6CC6" w:rsidRPr="00FC6538" w:rsidRDefault="000C6CC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FC6538">
              <w:t>Peak normalized element radiation pattern</w:t>
            </w:r>
          </w:p>
        </w:tc>
        <w:tc>
          <w:tcPr>
            <w:tcW w:w="6804" w:type="dxa"/>
            <w:shd w:val="clear" w:color="auto" w:fill="auto"/>
          </w:tcPr>
          <w:p w14:paraId="215560BF" w14:textId="77777777" w:rsidR="000C6CC6" w:rsidRPr="00FC6538" w:rsidRDefault="000C6CC6" w:rsidP="000C6CC6">
            <w:pPr>
              <w:keepNext/>
              <w:keepLines/>
              <w:jc w:val="center"/>
              <w:rPr>
                <w:rFonts w:ascii="Arial" w:hAnsi="Arial"/>
                <w:sz w:val="18"/>
                <w:szCs w:val="18"/>
                <w:lang w:val="en-US"/>
              </w:rPr>
            </w:pPr>
            <m:oMathPara>
              <m:oMathParaPr>
                <m:jc m:val="centerGroup"/>
              </m:oMathParaPr>
              <m:oMath>
                <m:r>
                  <w:rPr>
                    <w:rFonts w:ascii="Cambria Math" w:hAnsi="Cambria Math"/>
                    <w:sz w:val="18"/>
                    <w:szCs w:val="18"/>
                    <w:lang w:val="en-US"/>
                  </w:rPr>
                  <m:t>A</m:t>
                </m:r>
                <m:d>
                  <m:dPr>
                    <m:ctrlPr>
                      <w:rPr>
                        <w:rFonts w:ascii="Cambria Math" w:hAnsi="Cambria Math"/>
                        <w:i/>
                        <w:iCs/>
                        <w:sz w:val="18"/>
                        <w:szCs w:val="18"/>
                        <w:lang w:val="en-US"/>
                      </w:rPr>
                    </m:ctrlPr>
                  </m:dPr>
                  <m:e>
                    <m:r>
                      <w:rPr>
                        <w:rFonts w:ascii="Cambria Math" w:hAnsi="Cambria Math"/>
                        <w:sz w:val="18"/>
                        <w:szCs w:val="18"/>
                        <w:lang w:val="en-US"/>
                      </w:rPr>
                      <m:t>θ,φ</m:t>
                    </m:r>
                  </m:e>
                </m:d>
                <m:r>
                  <w:rPr>
                    <w:rFonts w:ascii="Cambria Math" w:hAnsi="Cambria Math"/>
                    <w:sz w:val="18"/>
                    <w:szCs w:val="18"/>
                    <w:lang w:val="en-US"/>
                  </w:rPr>
                  <m:t>=-</m:t>
                </m:r>
                <m:r>
                  <m:rPr>
                    <m:sty m:val="p"/>
                  </m:rPr>
                  <w:rPr>
                    <w:rFonts w:ascii="Cambria Math" w:hAnsi="Cambria Math"/>
                    <w:sz w:val="18"/>
                    <w:szCs w:val="18"/>
                    <w:lang w:val="en-US"/>
                  </w:rPr>
                  <m:t>min</m:t>
                </m:r>
                <m:d>
                  <m:dPr>
                    <m:begChr m:val="["/>
                    <m:endChr m:val="]"/>
                    <m:ctrlPr>
                      <w:rPr>
                        <w:rFonts w:ascii="Cambria Math" w:hAnsi="Cambria Math"/>
                        <w:i/>
                        <w:iCs/>
                        <w:sz w:val="18"/>
                        <w:szCs w:val="18"/>
                        <w:lang w:val="en-US"/>
                      </w:rPr>
                    </m:ctrlPr>
                  </m:dPr>
                  <m:e>
                    <m:r>
                      <w:rPr>
                        <w:rFonts w:ascii="Cambria Math" w:hAnsi="Cambria Math"/>
                        <w:sz w:val="18"/>
                        <w:szCs w:val="18"/>
                        <w:lang w:val="en-US"/>
                      </w:rPr>
                      <m:t>-</m:t>
                    </m:r>
                    <m:d>
                      <m:dPr>
                        <m:ctrlPr>
                          <w:rPr>
                            <w:rFonts w:ascii="Cambria Math" w:hAnsi="Cambria Math"/>
                            <w:i/>
                            <w:iCs/>
                            <w:sz w:val="18"/>
                            <w:szCs w:val="18"/>
                            <w:lang w:val="en-US"/>
                          </w:rPr>
                        </m:ctrlPr>
                      </m:dPr>
                      <m:e>
                        <m:r>
                          <w:rPr>
                            <w:rFonts w:ascii="Cambria Math" w:hAnsi="Cambria Math"/>
                            <w:sz w:val="18"/>
                            <w:szCs w:val="18"/>
                            <w:lang w:val="en-US"/>
                          </w:rPr>
                          <m:t>-</m:t>
                        </m:r>
                        <m:r>
                          <m:rPr>
                            <m:sty m:val="p"/>
                          </m:rPr>
                          <w:rPr>
                            <w:rFonts w:ascii="Cambria Math" w:hAnsi="Cambria Math"/>
                            <w:sz w:val="18"/>
                            <w:szCs w:val="18"/>
                            <w:lang w:val="en-US"/>
                          </w:rPr>
                          <m:t>min</m:t>
                        </m:r>
                        <m:d>
                          <m:dPr>
                            <m:begChr m:val="["/>
                            <m:endChr m:val="]"/>
                            <m:ctrlPr>
                              <w:rPr>
                                <w:rFonts w:ascii="Cambria Math" w:hAnsi="Cambria Math"/>
                                <w:i/>
                                <w:iCs/>
                                <w:sz w:val="18"/>
                                <w:szCs w:val="18"/>
                                <w:lang w:val="en-US"/>
                              </w:rPr>
                            </m:ctrlPr>
                          </m:dPr>
                          <m:e>
                            <m:r>
                              <w:rPr>
                                <w:rFonts w:ascii="Cambria Math" w:hAnsi="Cambria Math"/>
                                <w:sz w:val="18"/>
                                <w:szCs w:val="18"/>
                                <w:lang w:val="en-US"/>
                              </w:rPr>
                              <m:t>12</m:t>
                            </m:r>
                            <m:sSup>
                              <m:sSupPr>
                                <m:ctrlPr>
                                  <w:rPr>
                                    <w:rFonts w:ascii="Cambria Math" w:hAnsi="Cambria Math"/>
                                    <w:i/>
                                    <w:iCs/>
                                    <w:sz w:val="18"/>
                                    <w:szCs w:val="18"/>
                                    <w:lang w:val="en-US"/>
                                  </w:rPr>
                                </m:ctrlPr>
                              </m:sSupPr>
                              <m:e>
                                <m:d>
                                  <m:dPr>
                                    <m:ctrlPr>
                                      <w:rPr>
                                        <w:rFonts w:ascii="Cambria Math" w:hAnsi="Cambria Math"/>
                                        <w:i/>
                                        <w:iCs/>
                                        <w:sz w:val="18"/>
                                        <w:szCs w:val="18"/>
                                        <w:lang w:val="en-US"/>
                                      </w:rPr>
                                    </m:ctrlPr>
                                  </m:dPr>
                                  <m:e>
                                    <m:f>
                                      <m:fPr>
                                        <m:ctrlPr>
                                          <w:rPr>
                                            <w:rFonts w:ascii="Cambria Math" w:hAnsi="Cambria Math"/>
                                            <w:i/>
                                            <w:iCs/>
                                            <w:sz w:val="18"/>
                                            <w:szCs w:val="18"/>
                                            <w:lang w:val="en-US"/>
                                          </w:rPr>
                                        </m:ctrlPr>
                                      </m:fPr>
                                      <m:num>
                                        <m:r>
                                          <w:rPr>
                                            <w:rFonts w:ascii="Cambria Math" w:hAnsi="Cambria Math"/>
                                            <w:sz w:val="18"/>
                                            <w:szCs w:val="18"/>
                                            <w:lang w:val="en-US"/>
                                          </w:rPr>
                                          <m:t>φ</m:t>
                                        </m:r>
                                      </m:num>
                                      <m:den>
                                        <m:sSub>
                                          <m:sSubPr>
                                            <m:ctrlPr>
                                              <w:rPr>
                                                <w:rFonts w:ascii="Cambria Math" w:hAnsi="Cambria Math"/>
                                                <w:i/>
                                                <w:iCs/>
                                                <w:sz w:val="18"/>
                                                <w:szCs w:val="18"/>
                                                <w:lang w:val="en-US"/>
                                              </w:rPr>
                                            </m:ctrlPr>
                                          </m:sSubPr>
                                          <m:e>
                                            <m:r>
                                              <w:rPr>
                                                <w:rFonts w:ascii="Cambria Math" w:hAnsi="Cambria Math"/>
                                                <w:sz w:val="18"/>
                                                <w:szCs w:val="18"/>
                                                <w:lang w:val="en-US"/>
                                              </w:rPr>
                                              <m:t>φ</m:t>
                                            </m:r>
                                          </m:e>
                                          <m:sub>
                                            <m:r>
                                              <w:rPr>
                                                <w:rFonts w:ascii="Cambria Math" w:hAnsi="Cambria Math"/>
                                                <w:sz w:val="18"/>
                                                <w:szCs w:val="18"/>
                                                <w:lang w:val="en-US"/>
                                              </w:rPr>
                                              <m:t>3dB</m:t>
                                            </m:r>
                                          </m:sub>
                                        </m:sSub>
                                      </m:den>
                                    </m:f>
                                  </m:e>
                                </m:d>
                              </m:e>
                              <m:sup>
                                <m:r>
                                  <w:rPr>
                                    <w:rFonts w:ascii="Cambria Math" w:hAnsi="Cambria Math"/>
                                    <w:sz w:val="18"/>
                                    <w:szCs w:val="18"/>
                                    <w:lang w:val="en-US"/>
                                  </w:rPr>
                                  <m:t>2</m:t>
                                </m:r>
                              </m:sup>
                            </m:sSup>
                            <m:r>
                              <w:rPr>
                                <w:rFonts w:ascii="Cambria Math" w:hAnsi="Cambria Math"/>
                                <w:sz w:val="18"/>
                                <w:szCs w:val="18"/>
                                <w:lang w:val="en-US"/>
                              </w:rPr>
                              <m:t>,</m:t>
                            </m:r>
                            <m:sSub>
                              <m:sSubPr>
                                <m:ctrlPr>
                                  <w:rPr>
                                    <w:rFonts w:ascii="Cambria Math" w:hAnsi="Cambria Math"/>
                                    <w:i/>
                                    <w:iCs/>
                                    <w:sz w:val="18"/>
                                    <w:szCs w:val="18"/>
                                    <w:lang w:val="en-US"/>
                                  </w:rPr>
                                </m:ctrlPr>
                              </m:sSubPr>
                              <m:e>
                                <m:r>
                                  <w:rPr>
                                    <w:rFonts w:ascii="Cambria Math" w:hAnsi="Cambria Math"/>
                                    <w:sz w:val="18"/>
                                    <w:szCs w:val="18"/>
                                    <w:lang w:val="en-US"/>
                                  </w:rPr>
                                  <m:t>A</m:t>
                                </m:r>
                              </m:e>
                              <m:sub>
                                <m:r>
                                  <w:rPr>
                                    <w:rFonts w:ascii="Cambria Math" w:hAnsi="Cambria Math"/>
                                    <w:sz w:val="18"/>
                                    <w:szCs w:val="18"/>
                                    <w:lang w:val="en-US"/>
                                  </w:rPr>
                                  <m:t>m</m:t>
                                </m:r>
                              </m:sub>
                            </m:sSub>
                          </m:e>
                        </m:d>
                        <m:r>
                          <w:rPr>
                            <w:rFonts w:ascii="Cambria Math" w:hAnsi="Cambria Math"/>
                            <w:sz w:val="18"/>
                            <w:szCs w:val="18"/>
                            <w:lang w:val="en-US"/>
                          </w:rPr>
                          <m:t>-</m:t>
                        </m:r>
                        <m:r>
                          <m:rPr>
                            <m:sty m:val="p"/>
                          </m:rPr>
                          <w:rPr>
                            <w:rFonts w:ascii="Cambria Math" w:hAnsi="Cambria Math"/>
                            <w:sz w:val="18"/>
                            <w:szCs w:val="18"/>
                            <w:lang w:val="en-US"/>
                          </w:rPr>
                          <m:t>min</m:t>
                        </m:r>
                        <m:d>
                          <m:dPr>
                            <m:begChr m:val="["/>
                            <m:endChr m:val="]"/>
                            <m:ctrlPr>
                              <w:rPr>
                                <w:rFonts w:ascii="Cambria Math" w:hAnsi="Cambria Math"/>
                                <w:i/>
                                <w:iCs/>
                                <w:sz w:val="18"/>
                                <w:szCs w:val="18"/>
                                <w:lang w:val="en-US"/>
                              </w:rPr>
                            </m:ctrlPr>
                          </m:dPr>
                          <m:e>
                            <m:r>
                              <w:rPr>
                                <w:rFonts w:ascii="Cambria Math" w:hAnsi="Cambria Math"/>
                                <w:sz w:val="18"/>
                                <w:szCs w:val="18"/>
                                <w:lang w:val="en-US"/>
                              </w:rPr>
                              <m:t>12</m:t>
                            </m:r>
                            <m:sSup>
                              <m:sSupPr>
                                <m:ctrlPr>
                                  <w:rPr>
                                    <w:rFonts w:ascii="Cambria Math" w:hAnsi="Cambria Math"/>
                                    <w:i/>
                                    <w:iCs/>
                                    <w:sz w:val="18"/>
                                    <w:szCs w:val="18"/>
                                    <w:lang w:val="en-US"/>
                                  </w:rPr>
                                </m:ctrlPr>
                              </m:sSupPr>
                              <m:e>
                                <m:d>
                                  <m:dPr>
                                    <m:ctrlPr>
                                      <w:rPr>
                                        <w:rFonts w:ascii="Cambria Math" w:hAnsi="Cambria Math"/>
                                        <w:i/>
                                        <w:iCs/>
                                        <w:sz w:val="18"/>
                                        <w:szCs w:val="18"/>
                                        <w:lang w:val="en-US"/>
                                      </w:rPr>
                                    </m:ctrlPr>
                                  </m:dPr>
                                  <m:e>
                                    <m:f>
                                      <m:fPr>
                                        <m:ctrlPr>
                                          <w:rPr>
                                            <w:rFonts w:ascii="Cambria Math" w:hAnsi="Cambria Math"/>
                                            <w:i/>
                                            <w:iCs/>
                                            <w:sz w:val="18"/>
                                            <w:szCs w:val="18"/>
                                            <w:lang w:val="en-US"/>
                                          </w:rPr>
                                        </m:ctrlPr>
                                      </m:fPr>
                                      <m:num>
                                        <m:r>
                                          <w:rPr>
                                            <w:rFonts w:ascii="Cambria Math" w:hAnsi="Cambria Math"/>
                                            <w:sz w:val="18"/>
                                            <w:szCs w:val="18"/>
                                            <w:lang w:val="en-US"/>
                                          </w:rPr>
                                          <m:t>θ-90</m:t>
                                        </m:r>
                                      </m:num>
                                      <m:den>
                                        <m:sSub>
                                          <m:sSubPr>
                                            <m:ctrlPr>
                                              <w:rPr>
                                                <w:rFonts w:ascii="Cambria Math" w:hAnsi="Cambria Math"/>
                                                <w:i/>
                                                <w:iCs/>
                                                <w:sz w:val="18"/>
                                                <w:szCs w:val="18"/>
                                                <w:lang w:val="en-US"/>
                                              </w:rPr>
                                            </m:ctrlPr>
                                          </m:sSubPr>
                                          <m:e>
                                            <m:r>
                                              <w:rPr>
                                                <w:rFonts w:ascii="Cambria Math" w:hAnsi="Cambria Math"/>
                                                <w:sz w:val="18"/>
                                                <w:szCs w:val="18"/>
                                                <w:lang w:val="en-US"/>
                                              </w:rPr>
                                              <m:t>θ</m:t>
                                            </m:r>
                                          </m:e>
                                          <m:sub>
                                            <m:r>
                                              <w:rPr>
                                                <w:rFonts w:ascii="Cambria Math" w:hAnsi="Cambria Math"/>
                                                <w:sz w:val="18"/>
                                                <w:szCs w:val="18"/>
                                                <w:lang w:val="en-US"/>
                                              </w:rPr>
                                              <m:t>3dB</m:t>
                                            </m:r>
                                          </m:sub>
                                        </m:sSub>
                                      </m:den>
                                    </m:f>
                                  </m:e>
                                </m:d>
                              </m:e>
                              <m:sup>
                                <m:r>
                                  <w:rPr>
                                    <w:rFonts w:ascii="Cambria Math" w:hAnsi="Cambria Math"/>
                                    <w:sz w:val="18"/>
                                    <w:szCs w:val="18"/>
                                    <w:lang w:val="en-US"/>
                                  </w:rPr>
                                  <m:t>2</m:t>
                                </m:r>
                              </m:sup>
                            </m:sSup>
                            <m:r>
                              <w:rPr>
                                <w:rFonts w:ascii="Cambria Math" w:hAnsi="Cambria Math"/>
                                <w:sz w:val="18"/>
                                <w:szCs w:val="18"/>
                                <w:lang w:val="en-US"/>
                              </w:rPr>
                              <m:t>,</m:t>
                            </m:r>
                            <m:sSub>
                              <m:sSubPr>
                                <m:ctrlPr>
                                  <w:rPr>
                                    <w:rFonts w:ascii="Cambria Math" w:hAnsi="Cambria Math"/>
                                    <w:i/>
                                    <w:iCs/>
                                    <w:sz w:val="18"/>
                                    <w:szCs w:val="18"/>
                                    <w:lang w:val="en-US"/>
                                  </w:rPr>
                                </m:ctrlPr>
                              </m:sSubPr>
                              <m:e>
                                <m:r>
                                  <w:rPr>
                                    <w:rFonts w:ascii="Cambria Math" w:hAnsi="Cambria Math"/>
                                    <w:sz w:val="18"/>
                                    <w:szCs w:val="18"/>
                                    <w:lang w:val="en-US"/>
                                  </w:rPr>
                                  <m:t>SLA</m:t>
                                </m:r>
                              </m:e>
                              <m:sub>
                                <m:r>
                                  <w:rPr>
                                    <w:rFonts w:ascii="Cambria Math" w:hAnsi="Cambria Math"/>
                                    <w:sz w:val="18"/>
                                    <w:szCs w:val="18"/>
                                    <w:lang w:val="en-US"/>
                                  </w:rPr>
                                  <m:t>v</m:t>
                                </m:r>
                              </m:sub>
                            </m:sSub>
                          </m:e>
                        </m:d>
                        <m:r>
                          <m:rPr>
                            <m:sty m:val="p"/>
                          </m:rPr>
                          <w:rPr>
                            <w:rFonts w:ascii="Cambria Math" w:hAnsi="Cambria Math"/>
                            <w:sz w:val="18"/>
                            <w:szCs w:val="18"/>
                            <w:lang w:val="en-US"/>
                          </w:rPr>
                          <m:t> </m:t>
                        </m:r>
                      </m:e>
                    </m:d>
                    <m:r>
                      <w:rPr>
                        <w:rFonts w:ascii="Cambria Math" w:hAnsi="Cambria Math"/>
                        <w:sz w:val="18"/>
                        <w:szCs w:val="18"/>
                        <w:lang w:val="en-US"/>
                      </w:rPr>
                      <m:t>,</m:t>
                    </m:r>
                    <m:sSub>
                      <m:sSubPr>
                        <m:ctrlPr>
                          <w:rPr>
                            <w:rFonts w:ascii="Cambria Math" w:hAnsi="Cambria Math"/>
                            <w:i/>
                            <w:iCs/>
                            <w:sz w:val="18"/>
                            <w:szCs w:val="18"/>
                            <w:lang w:val="en-US"/>
                          </w:rPr>
                        </m:ctrlPr>
                      </m:sSubPr>
                      <m:e>
                        <m:r>
                          <w:rPr>
                            <w:rFonts w:ascii="Cambria Math" w:hAnsi="Cambria Math"/>
                            <w:sz w:val="18"/>
                            <w:szCs w:val="18"/>
                            <w:lang w:val="en-US"/>
                          </w:rPr>
                          <m:t>A</m:t>
                        </m:r>
                      </m:e>
                      <m:sub>
                        <m:r>
                          <w:rPr>
                            <w:rFonts w:ascii="Cambria Math" w:hAnsi="Cambria Math"/>
                            <w:sz w:val="18"/>
                            <w:szCs w:val="18"/>
                            <w:lang w:val="en-US"/>
                          </w:rPr>
                          <m:t>m</m:t>
                        </m:r>
                      </m:sub>
                    </m:sSub>
                  </m:e>
                </m:d>
              </m:oMath>
            </m:oMathPara>
          </w:p>
          <w:p w14:paraId="636D4C7C" w14:textId="77777777" w:rsidR="000C6CC6" w:rsidRPr="00FC6538" w:rsidRDefault="000C6CC6" w:rsidP="000C6CC6">
            <w:pPr>
              <w:keepNext/>
              <w:keepLines/>
              <w:jc w:val="center"/>
              <w:rPr>
                <w:rFonts w:ascii="Arial" w:hAnsi="Arial"/>
                <w:sz w:val="18"/>
                <w:szCs w:val="18"/>
              </w:rPr>
            </w:pPr>
          </w:p>
        </w:tc>
      </w:tr>
      <w:tr w:rsidR="000C6CC6" w:rsidRPr="00FC6538" w14:paraId="18F45832" w14:textId="77777777" w:rsidTr="00432A12">
        <w:trPr>
          <w:jc w:val="center"/>
        </w:trPr>
        <w:tc>
          <w:tcPr>
            <w:tcW w:w="2405" w:type="dxa"/>
          </w:tcPr>
          <w:p w14:paraId="1B131C01" w14:textId="77777777" w:rsidR="000C6CC6" w:rsidRPr="00FC6538" w:rsidRDefault="000C6CC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FC6538">
              <w:t>Peak gain normalized element radiation pattern</w:t>
            </w:r>
          </w:p>
        </w:tc>
        <w:tc>
          <w:tcPr>
            <w:tcW w:w="6804" w:type="dxa"/>
            <w:shd w:val="clear" w:color="auto" w:fill="auto"/>
          </w:tcPr>
          <w:p w14:paraId="47260756" w14:textId="77777777" w:rsidR="000C6CC6" w:rsidRPr="00FC6538" w:rsidRDefault="00125DDE" w:rsidP="000C6CC6">
            <w:pPr>
              <w:keepNext/>
              <w:keepLines/>
              <w:jc w:val="center"/>
              <w:rPr>
                <w:rFonts w:ascii="Arial" w:hAnsi="Arial"/>
                <w:sz w:val="18"/>
              </w:rPr>
            </w:pPr>
            <m:oMathPara>
              <m:oMath>
                <m:sSub>
                  <m:sSubPr>
                    <m:ctrlPr>
                      <w:rPr>
                        <w:rFonts w:ascii="Cambria Math" w:hAnsi="Cambria Math"/>
                        <w:i/>
                        <w:iCs/>
                        <w:sz w:val="18"/>
                      </w:rPr>
                    </m:ctrlPr>
                  </m:sSubPr>
                  <m:e>
                    <m:r>
                      <w:rPr>
                        <w:rFonts w:ascii="Cambria Math" w:hAnsi="Cambria Math"/>
                        <w:sz w:val="18"/>
                      </w:rPr>
                      <m:t>A</m:t>
                    </m:r>
                  </m:e>
                  <m:sub>
                    <m:r>
                      <w:rPr>
                        <w:rFonts w:ascii="Cambria Math" w:hAnsi="Cambria Math"/>
                        <w:sz w:val="18"/>
                      </w:rPr>
                      <m:t>E</m:t>
                    </m:r>
                  </m:sub>
                </m:sSub>
                <m:d>
                  <m:dPr>
                    <m:ctrlPr>
                      <w:rPr>
                        <w:rFonts w:ascii="Cambria Math" w:hAnsi="Cambria Math"/>
                        <w:i/>
                        <w:iCs/>
                        <w:sz w:val="18"/>
                      </w:rPr>
                    </m:ctrlPr>
                  </m:dPr>
                  <m:e>
                    <m:r>
                      <w:rPr>
                        <w:rFonts w:ascii="Cambria Math" w:hAnsi="Cambria Math"/>
                        <w:sz w:val="18"/>
                      </w:rPr>
                      <m:t>θ,φ</m:t>
                    </m:r>
                  </m:e>
                </m:d>
                <m:r>
                  <w:rPr>
                    <w:rFonts w:ascii="Cambria Math" w:hAnsi="Cambria Math"/>
                    <w:sz w:val="18"/>
                  </w:rPr>
                  <m:t>=</m:t>
                </m:r>
                <m:sSub>
                  <m:sSubPr>
                    <m:ctrlPr>
                      <w:rPr>
                        <w:rFonts w:ascii="Cambria Math" w:hAnsi="Cambria Math"/>
                        <w:i/>
                        <w:iCs/>
                        <w:sz w:val="18"/>
                      </w:rPr>
                    </m:ctrlPr>
                  </m:sSubPr>
                  <m:e>
                    <m:r>
                      <w:rPr>
                        <w:rFonts w:ascii="Cambria Math" w:hAnsi="Cambria Math"/>
                        <w:sz w:val="18"/>
                      </w:rPr>
                      <m:t>G</m:t>
                    </m:r>
                  </m:e>
                  <m:sub>
                    <m:r>
                      <w:rPr>
                        <w:rFonts w:ascii="Cambria Math" w:hAnsi="Cambria Math"/>
                        <w:sz w:val="18"/>
                      </w:rPr>
                      <m:t>E,max</m:t>
                    </m:r>
                  </m:sub>
                </m:sSub>
                <m:r>
                  <w:rPr>
                    <w:rFonts w:ascii="Cambria Math" w:hAnsi="Cambria Math"/>
                    <w:sz w:val="18"/>
                  </w:rPr>
                  <m:t>+A</m:t>
                </m:r>
                <m:d>
                  <m:dPr>
                    <m:ctrlPr>
                      <w:rPr>
                        <w:rFonts w:ascii="Cambria Math" w:hAnsi="Cambria Math"/>
                        <w:i/>
                        <w:iCs/>
                        <w:sz w:val="18"/>
                      </w:rPr>
                    </m:ctrlPr>
                  </m:dPr>
                  <m:e>
                    <m:r>
                      <w:rPr>
                        <w:rFonts w:ascii="Cambria Math" w:hAnsi="Cambria Math"/>
                        <w:sz w:val="18"/>
                      </w:rPr>
                      <m:t>θ,φ</m:t>
                    </m:r>
                  </m:e>
                </m:d>
              </m:oMath>
            </m:oMathPara>
          </w:p>
        </w:tc>
      </w:tr>
      <w:tr w:rsidR="000C6CC6" w:rsidRPr="00FC6538" w14:paraId="55A9679B" w14:textId="77777777" w:rsidTr="00432A12">
        <w:trPr>
          <w:jc w:val="center"/>
        </w:trPr>
        <w:tc>
          <w:tcPr>
            <w:tcW w:w="2405" w:type="dxa"/>
          </w:tcPr>
          <w:p w14:paraId="70E8237E" w14:textId="77777777" w:rsidR="000C6CC6" w:rsidRPr="00FC6538" w:rsidRDefault="000C6CC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FC6538">
              <w:t>Sub-array excitation</w:t>
            </w:r>
          </w:p>
        </w:tc>
        <w:tc>
          <w:tcPr>
            <w:tcW w:w="6804" w:type="dxa"/>
            <w:shd w:val="clear" w:color="auto" w:fill="auto"/>
          </w:tcPr>
          <w:p w14:paraId="14A694DC" w14:textId="77777777" w:rsidR="000C6CC6" w:rsidRPr="00FC6538" w:rsidRDefault="00125DDE" w:rsidP="000C6CC6">
            <w:pPr>
              <w:keepNext/>
              <w:keepLines/>
              <w:jc w:val="center"/>
              <w:rPr>
                <w:rFonts w:ascii="Arial" w:hAnsi="Arial"/>
                <w:iCs/>
                <w:sz w:val="18"/>
              </w:rPr>
            </w:pPr>
            <m:oMathPara>
              <m:oMath>
                <m:sSub>
                  <m:sSubPr>
                    <m:ctrlPr>
                      <w:rPr>
                        <w:rFonts w:ascii="Cambria Math" w:hAnsi="Cambria Math"/>
                        <w:i/>
                        <w:iCs/>
                        <w:sz w:val="18"/>
                      </w:rPr>
                    </m:ctrlPr>
                  </m:sSubPr>
                  <m:e>
                    <m:r>
                      <w:rPr>
                        <w:rFonts w:ascii="Cambria Math" w:hAnsi="Cambria Math"/>
                        <w:sz w:val="18"/>
                      </w:rPr>
                      <m:t>w</m:t>
                    </m:r>
                  </m:e>
                  <m:sub>
                    <m:r>
                      <w:rPr>
                        <w:rFonts w:ascii="Cambria Math" w:hAnsi="Cambria Math"/>
                        <w:sz w:val="18"/>
                      </w:rPr>
                      <m:t>m</m:t>
                    </m:r>
                  </m:sub>
                </m:sSub>
                <m:r>
                  <w:rPr>
                    <w:rFonts w:ascii="Cambria Math" w:hAnsi="Cambria Math"/>
                    <w:sz w:val="18"/>
                  </w:rPr>
                  <m:t>=</m:t>
                </m:r>
                <m:f>
                  <m:fPr>
                    <m:ctrlPr>
                      <w:rPr>
                        <w:rFonts w:ascii="Cambria Math" w:hAnsi="Cambria Math"/>
                        <w:i/>
                        <w:iCs/>
                        <w:sz w:val="18"/>
                      </w:rPr>
                    </m:ctrlPr>
                  </m:fPr>
                  <m:num>
                    <m:r>
                      <w:rPr>
                        <w:rFonts w:ascii="Cambria Math" w:hAnsi="Cambria Math"/>
                        <w:sz w:val="18"/>
                      </w:rPr>
                      <m:t>1</m:t>
                    </m:r>
                  </m:num>
                  <m:den>
                    <m:rad>
                      <m:radPr>
                        <m:degHide m:val="1"/>
                        <m:ctrlPr>
                          <w:rPr>
                            <w:rFonts w:ascii="Cambria Math" w:hAnsi="Cambria Math"/>
                            <w:i/>
                            <w:iCs/>
                            <w:sz w:val="18"/>
                          </w:rPr>
                        </m:ctrlPr>
                      </m:radPr>
                      <m:deg/>
                      <m:e>
                        <m:sSub>
                          <m:sSubPr>
                            <m:ctrlPr>
                              <w:rPr>
                                <w:rFonts w:ascii="Cambria Math" w:hAnsi="Cambria Math"/>
                                <w:i/>
                                <w:iCs/>
                                <w:sz w:val="18"/>
                              </w:rPr>
                            </m:ctrlPr>
                          </m:sSubPr>
                          <m:e>
                            <m:r>
                              <w:rPr>
                                <w:rFonts w:ascii="Cambria Math" w:hAnsi="Cambria Math"/>
                                <w:sz w:val="18"/>
                              </w:rPr>
                              <m:t>M</m:t>
                            </m:r>
                          </m:e>
                          <m:sub>
                            <m:r>
                              <w:rPr>
                                <w:rFonts w:ascii="Cambria Math" w:hAnsi="Cambria Math"/>
                                <w:sz w:val="18"/>
                              </w:rPr>
                              <m:t>sub</m:t>
                            </m:r>
                          </m:sub>
                        </m:sSub>
                      </m:e>
                    </m:rad>
                  </m:den>
                </m:f>
                <m:r>
                  <m:rPr>
                    <m:sty m:val="p"/>
                  </m:rPr>
                  <w:rPr>
                    <w:rFonts w:ascii="Cambria Math" w:hAnsi="Cambria Math"/>
                    <w:sz w:val="18"/>
                  </w:rPr>
                  <m:t>exp</m:t>
                </m:r>
                <m:d>
                  <m:dPr>
                    <m:ctrlPr>
                      <w:rPr>
                        <w:rFonts w:ascii="Cambria Math" w:hAnsi="Cambria Math"/>
                        <w:i/>
                        <w:iCs/>
                        <w:sz w:val="18"/>
                      </w:rPr>
                    </m:ctrlPr>
                  </m:dPr>
                  <m:e>
                    <m:r>
                      <w:rPr>
                        <w:rFonts w:ascii="Cambria Math" w:hAnsi="Cambria Math"/>
                        <w:sz w:val="18"/>
                      </w:rPr>
                      <m:t>j2π</m:t>
                    </m:r>
                    <m:d>
                      <m:dPr>
                        <m:ctrlPr>
                          <w:rPr>
                            <w:rFonts w:ascii="Cambria Math" w:hAnsi="Cambria Math"/>
                            <w:i/>
                            <w:iCs/>
                            <w:sz w:val="18"/>
                          </w:rPr>
                        </m:ctrlPr>
                      </m:dPr>
                      <m:e>
                        <m:r>
                          <w:rPr>
                            <w:rFonts w:ascii="Cambria Math" w:hAnsi="Cambria Math"/>
                            <w:sz w:val="18"/>
                          </w:rPr>
                          <m:t>m-1</m:t>
                        </m:r>
                      </m:e>
                    </m:d>
                    <m:f>
                      <m:fPr>
                        <m:ctrlPr>
                          <w:rPr>
                            <w:rFonts w:ascii="Cambria Math" w:hAnsi="Cambria Math"/>
                            <w:i/>
                            <w:iCs/>
                            <w:sz w:val="18"/>
                          </w:rPr>
                        </m:ctrlPr>
                      </m:fPr>
                      <m:num>
                        <m:sSub>
                          <m:sSubPr>
                            <m:ctrlPr>
                              <w:rPr>
                                <w:rFonts w:ascii="Cambria Math" w:hAnsi="Cambria Math"/>
                                <w:i/>
                                <w:iCs/>
                                <w:sz w:val="18"/>
                              </w:rPr>
                            </m:ctrlPr>
                          </m:sSubPr>
                          <m:e>
                            <m:r>
                              <w:rPr>
                                <w:rFonts w:ascii="Cambria Math" w:hAnsi="Cambria Math"/>
                                <w:sz w:val="18"/>
                              </w:rPr>
                              <m:t>d</m:t>
                            </m:r>
                          </m:e>
                          <m:sub>
                            <m:r>
                              <w:rPr>
                                <w:rFonts w:ascii="Cambria Math" w:hAnsi="Cambria Math"/>
                                <w:sz w:val="18"/>
                              </w:rPr>
                              <m:t>v,sub</m:t>
                            </m:r>
                          </m:sub>
                        </m:sSub>
                      </m:num>
                      <m:den>
                        <m:r>
                          <w:rPr>
                            <w:rFonts w:ascii="Cambria Math" w:hAnsi="Cambria Math"/>
                            <w:sz w:val="18"/>
                          </w:rPr>
                          <m:t>λ</m:t>
                        </m:r>
                      </m:den>
                    </m:f>
                    <m:r>
                      <m:rPr>
                        <m:sty m:val="p"/>
                      </m:rPr>
                      <w:rPr>
                        <w:rFonts w:ascii="Cambria Math" w:hAnsi="Cambria Math"/>
                        <w:sz w:val="18"/>
                      </w:rPr>
                      <m:t>sin</m:t>
                    </m:r>
                    <m:d>
                      <m:dPr>
                        <m:ctrlPr>
                          <w:rPr>
                            <w:rFonts w:ascii="Cambria Math" w:hAnsi="Cambria Math"/>
                            <w:i/>
                            <w:iCs/>
                            <w:sz w:val="18"/>
                          </w:rPr>
                        </m:ctrlPr>
                      </m:dPr>
                      <m:e>
                        <m:sSub>
                          <m:sSubPr>
                            <m:ctrlPr>
                              <w:rPr>
                                <w:rFonts w:ascii="Cambria Math" w:hAnsi="Cambria Math"/>
                                <w:i/>
                                <w:iCs/>
                                <w:sz w:val="18"/>
                              </w:rPr>
                            </m:ctrlPr>
                          </m:sSubPr>
                          <m:e>
                            <m:r>
                              <w:rPr>
                                <w:rFonts w:ascii="Cambria Math" w:hAnsi="Cambria Math"/>
                                <w:sz w:val="18"/>
                              </w:rPr>
                              <m:t>θ</m:t>
                            </m:r>
                          </m:e>
                          <m:sub>
                            <m:r>
                              <w:rPr>
                                <w:rFonts w:ascii="Cambria Math" w:hAnsi="Cambria Math"/>
                                <w:sz w:val="18"/>
                              </w:rPr>
                              <m:t>subtilt</m:t>
                            </m:r>
                          </m:sub>
                        </m:sSub>
                      </m:e>
                    </m:d>
                  </m:e>
                </m:d>
              </m:oMath>
            </m:oMathPara>
          </w:p>
        </w:tc>
      </w:tr>
      <w:tr w:rsidR="000C6CC6" w:rsidRPr="00FC6538" w14:paraId="4CCFD02A" w14:textId="77777777" w:rsidTr="00432A12">
        <w:trPr>
          <w:jc w:val="center"/>
        </w:trPr>
        <w:tc>
          <w:tcPr>
            <w:tcW w:w="2405" w:type="dxa"/>
          </w:tcPr>
          <w:p w14:paraId="5EF87B2D" w14:textId="77777777" w:rsidR="000C6CC6" w:rsidRPr="00FC6538" w:rsidRDefault="000C6CC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FC6538">
              <w:t>Sub-array radiation pattern</w:t>
            </w:r>
          </w:p>
        </w:tc>
        <w:tc>
          <w:tcPr>
            <w:tcW w:w="6804" w:type="dxa"/>
            <w:shd w:val="clear" w:color="auto" w:fill="auto"/>
          </w:tcPr>
          <w:p w14:paraId="7D9A4D54" w14:textId="77777777" w:rsidR="000C6CC6" w:rsidRPr="00FC6538" w:rsidRDefault="00125DDE" w:rsidP="000C6CC6">
            <w:pPr>
              <w:keepNext/>
              <w:keepLines/>
              <w:jc w:val="center"/>
              <w:rPr>
                <w:rFonts w:ascii="Arial" w:hAnsi="Arial"/>
                <w:iCs/>
                <w:sz w:val="18"/>
              </w:rPr>
            </w:pPr>
            <m:oMathPara>
              <m:oMath>
                <m:sSub>
                  <m:sSubPr>
                    <m:ctrlPr>
                      <w:rPr>
                        <w:rFonts w:ascii="Cambria Math" w:hAnsi="Cambria Math"/>
                        <w:i/>
                        <w:iCs/>
                        <w:sz w:val="18"/>
                      </w:rPr>
                    </m:ctrlPr>
                  </m:sSubPr>
                  <m:e>
                    <m:r>
                      <w:rPr>
                        <w:rFonts w:ascii="Cambria Math" w:hAnsi="Cambria Math"/>
                        <w:sz w:val="18"/>
                      </w:rPr>
                      <m:t>A</m:t>
                    </m:r>
                  </m:e>
                  <m:sub>
                    <m:r>
                      <w:rPr>
                        <w:rFonts w:ascii="Cambria Math" w:hAnsi="Cambria Math"/>
                        <w:sz w:val="18"/>
                      </w:rPr>
                      <m:t>sub</m:t>
                    </m:r>
                  </m:sub>
                </m:sSub>
                <m:d>
                  <m:dPr>
                    <m:ctrlPr>
                      <w:rPr>
                        <w:rFonts w:ascii="Cambria Math" w:hAnsi="Cambria Math"/>
                        <w:i/>
                        <w:iCs/>
                        <w:sz w:val="18"/>
                      </w:rPr>
                    </m:ctrlPr>
                  </m:dPr>
                  <m:e>
                    <m:r>
                      <w:rPr>
                        <w:rFonts w:ascii="Cambria Math" w:hAnsi="Cambria Math"/>
                        <w:sz w:val="18"/>
                      </w:rPr>
                      <m:t>θ,φ</m:t>
                    </m:r>
                  </m:e>
                </m:d>
                <m:r>
                  <w:rPr>
                    <w:rFonts w:ascii="Cambria Math" w:hAnsi="Cambria Math"/>
                    <w:sz w:val="18"/>
                  </w:rPr>
                  <m:t>=</m:t>
                </m:r>
                <m:sSub>
                  <m:sSubPr>
                    <m:ctrlPr>
                      <w:rPr>
                        <w:rFonts w:ascii="Cambria Math" w:hAnsi="Cambria Math"/>
                        <w:i/>
                        <w:iCs/>
                        <w:sz w:val="18"/>
                      </w:rPr>
                    </m:ctrlPr>
                  </m:sSubPr>
                  <m:e>
                    <m:r>
                      <w:rPr>
                        <w:rFonts w:ascii="Cambria Math" w:hAnsi="Cambria Math"/>
                        <w:sz w:val="18"/>
                      </w:rPr>
                      <m:t>A</m:t>
                    </m:r>
                  </m:e>
                  <m:sub>
                    <m:r>
                      <w:rPr>
                        <w:rFonts w:ascii="Cambria Math" w:hAnsi="Cambria Math"/>
                        <w:sz w:val="18"/>
                      </w:rPr>
                      <m:t>E</m:t>
                    </m:r>
                  </m:sub>
                </m:sSub>
                <m:d>
                  <m:dPr>
                    <m:ctrlPr>
                      <w:rPr>
                        <w:rFonts w:ascii="Cambria Math" w:hAnsi="Cambria Math"/>
                        <w:i/>
                        <w:iCs/>
                        <w:sz w:val="18"/>
                      </w:rPr>
                    </m:ctrlPr>
                  </m:dPr>
                  <m:e>
                    <m:r>
                      <w:rPr>
                        <w:rFonts w:ascii="Cambria Math" w:hAnsi="Cambria Math"/>
                        <w:sz w:val="18"/>
                      </w:rPr>
                      <m:t>θ,φ</m:t>
                    </m:r>
                  </m:e>
                </m:d>
                <m:r>
                  <w:rPr>
                    <w:rFonts w:ascii="Cambria Math" w:hAnsi="Cambria Math"/>
                    <w:sz w:val="18"/>
                  </w:rPr>
                  <m:t>+10</m:t>
                </m:r>
                <m:sSub>
                  <m:sSubPr>
                    <m:ctrlPr>
                      <w:rPr>
                        <w:rFonts w:ascii="Cambria Math" w:hAnsi="Cambria Math"/>
                        <w:i/>
                        <w:iCs/>
                        <w:sz w:val="18"/>
                      </w:rPr>
                    </m:ctrlPr>
                  </m:sSubPr>
                  <m:e>
                    <m:r>
                      <m:rPr>
                        <m:sty m:val="p"/>
                      </m:rPr>
                      <w:rPr>
                        <w:rFonts w:ascii="Cambria Math" w:hAnsi="Cambria Math"/>
                        <w:sz w:val="18"/>
                      </w:rPr>
                      <m:t>log</m:t>
                    </m:r>
                  </m:e>
                  <m:sub>
                    <m:r>
                      <m:rPr>
                        <m:sty m:val="p"/>
                      </m:rPr>
                      <w:rPr>
                        <w:rFonts w:ascii="Cambria Math" w:hAnsi="Cambria Math"/>
                        <w:sz w:val="18"/>
                      </w:rPr>
                      <m:t>10</m:t>
                    </m:r>
                  </m:sub>
                </m:sSub>
                <m:d>
                  <m:dPr>
                    <m:ctrlPr>
                      <w:rPr>
                        <w:rFonts w:ascii="Cambria Math" w:hAnsi="Cambria Math"/>
                        <w:i/>
                        <w:iCs/>
                        <w:sz w:val="18"/>
                      </w:rPr>
                    </m:ctrlPr>
                  </m:dPr>
                  <m:e>
                    <m:sSup>
                      <m:sSupPr>
                        <m:ctrlPr>
                          <w:rPr>
                            <w:rFonts w:ascii="Cambria Math" w:hAnsi="Cambria Math"/>
                            <w:i/>
                            <w:iCs/>
                            <w:sz w:val="18"/>
                          </w:rPr>
                        </m:ctrlPr>
                      </m:sSupPr>
                      <m:e>
                        <m:d>
                          <m:dPr>
                            <m:begChr m:val="|"/>
                            <m:endChr m:val="|"/>
                            <m:ctrlPr>
                              <w:rPr>
                                <w:rFonts w:ascii="Cambria Math" w:hAnsi="Cambria Math"/>
                                <w:i/>
                                <w:iCs/>
                                <w:sz w:val="18"/>
                              </w:rPr>
                            </m:ctrlPr>
                          </m:dPr>
                          <m:e>
                            <m:nary>
                              <m:naryPr>
                                <m:chr m:val="∑"/>
                                <m:limLoc m:val="undOvr"/>
                                <m:ctrlPr>
                                  <w:rPr>
                                    <w:rFonts w:ascii="Cambria Math" w:hAnsi="Cambria Math"/>
                                    <w:i/>
                                    <w:iCs/>
                                    <w:sz w:val="18"/>
                                  </w:rPr>
                                </m:ctrlPr>
                              </m:naryPr>
                              <m:sub>
                                <m:r>
                                  <w:rPr>
                                    <w:rFonts w:ascii="Cambria Math" w:hAnsi="Cambria Math"/>
                                    <w:sz w:val="18"/>
                                  </w:rPr>
                                  <m:t>m=1</m:t>
                                </m:r>
                              </m:sub>
                              <m:sup>
                                <m:sSub>
                                  <m:sSubPr>
                                    <m:ctrlPr>
                                      <w:rPr>
                                        <w:rFonts w:ascii="Cambria Math" w:hAnsi="Cambria Math"/>
                                        <w:i/>
                                        <w:iCs/>
                                        <w:sz w:val="18"/>
                                      </w:rPr>
                                    </m:ctrlPr>
                                  </m:sSubPr>
                                  <m:e>
                                    <m:r>
                                      <w:rPr>
                                        <w:rFonts w:ascii="Cambria Math" w:hAnsi="Cambria Math"/>
                                        <w:sz w:val="18"/>
                                      </w:rPr>
                                      <m:t>M</m:t>
                                    </m:r>
                                  </m:e>
                                  <m:sub>
                                    <m:r>
                                      <w:rPr>
                                        <w:rFonts w:ascii="Cambria Math" w:hAnsi="Cambria Math"/>
                                        <w:sz w:val="18"/>
                                      </w:rPr>
                                      <m:t>sub</m:t>
                                    </m:r>
                                  </m:sub>
                                </m:sSub>
                              </m:sup>
                              <m:e>
                                <m:sSub>
                                  <m:sSubPr>
                                    <m:ctrlPr>
                                      <w:rPr>
                                        <w:rFonts w:ascii="Cambria Math" w:hAnsi="Cambria Math"/>
                                        <w:i/>
                                        <w:iCs/>
                                        <w:sz w:val="18"/>
                                      </w:rPr>
                                    </m:ctrlPr>
                                  </m:sSubPr>
                                  <m:e>
                                    <m:r>
                                      <w:rPr>
                                        <w:rFonts w:ascii="Cambria Math" w:hAnsi="Cambria Math"/>
                                        <w:sz w:val="18"/>
                                      </w:rPr>
                                      <m:t>w</m:t>
                                    </m:r>
                                  </m:e>
                                  <m:sub>
                                    <m:r>
                                      <w:rPr>
                                        <w:rFonts w:ascii="Cambria Math" w:hAnsi="Cambria Math"/>
                                        <w:sz w:val="18"/>
                                      </w:rPr>
                                      <m:t>m</m:t>
                                    </m:r>
                                  </m:sub>
                                </m:sSub>
                                <m:sSub>
                                  <m:sSubPr>
                                    <m:ctrlPr>
                                      <w:rPr>
                                        <w:rFonts w:ascii="Cambria Math" w:hAnsi="Cambria Math"/>
                                        <w:i/>
                                        <w:iCs/>
                                        <w:sz w:val="18"/>
                                      </w:rPr>
                                    </m:ctrlPr>
                                  </m:sSubPr>
                                  <m:e>
                                    <m:r>
                                      <w:rPr>
                                        <w:rFonts w:ascii="Cambria Math" w:hAnsi="Cambria Math"/>
                                        <w:sz w:val="18"/>
                                      </w:rPr>
                                      <m:t>v</m:t>
                                    </m:r>
                                  </m:e>
                                  <m:sub>
                                    <m:r>
                                      <w:rPr>
                                        <w:rFonts w:ascii="Cambria Math" w:hAnsi="Cambria Math"/>
                                        <w:sz w:val="18"/>
                                      </w:rPr>
                                      <m:t>m</m:t>
                                    </m:r>
                                  </m:sub>
                                </m:sSub>
                              </m:e>
                            </m:nary>
                          </m:e>
                        </m:d>
                      </m:e>
                      <m:sup>
                        <m:r>
                          <w:rPr>
                            <w:rFonts w:ascii="Cambria Math" w:hAnsi="Cambria Math"/>
                            <w:sz w:val="18"/>
                          </w:rPr>
                          <m:t>2</m:t>
                        </m:r>
                      </m:sup>
                    </m:sSup>
                  </m:e>
                </m:d>
              </m:oMath>
            </m:oMathPara>
          </w:p>
          <w:p w14:paraId="23958382" w14:textId="77777777" w:rsidR="000C6CC6" w:rsidRPr="00FC6538" w:rsidRDefault="000C6CC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FC6538">
              <w:t>, where</w:t>
            </w:r>
          </w:p>
          <w:p w14:paraId="39E2CC99" w14:textId="77777777" w:rsidR="000C6CC6" w:rsidRPr="00FC6538" w:rsidRDefault="00125DDE" w:rsidP="000C6CC6">
            <w:pPr>
              <w:keepNext/>
              <w:keepLines/>
              <w:jc w:val="center"/>
              <w:rPr>
                <w:rFonts w:ascii="Arial" w:hAnsi="Arial"/>
                <w:iCs/>
                <w:sz w:val="18"/>
              </w:rPr>
            </w:pPr>
            <m:oMathPara>
              <m:oMath>
                <m:sSub>
                  <m:sSubPr>
                    <m:ctrlPr>
                      <w:rPr>
                        <w:rFonts w:ascii="Cambria Math" w:hAnsi="Cambria Math"/>
                        <w:i/>
                        <w:iCs/>
                        <w:sz w:val="18"/>
                      </w:rPr>
                    </m:ctrlPr>
                  </m:sSubPr>
                  <m:e>
                    <m:r>
                      <w:rPr>
                        <w:rFonts w:ascii="Cambria Math" w:hAnsi="Cambria Math"/>
                        <w:sz w:val="18"/>
                      </w:rPr>
                      <m:t>v</m:t>
                    </m:r>
                  </m:e>
                  <m:sub>
                    <m:r>
                      <w:rPr>
                        <w:rFonts w:ascii="Cambria Math" w:hAnsi="Cambria Math"/>
                        <w:sz w:val="18"/>
                      </w:rPr>
                      <m:t>m</m:t>
                    </m:r>
                  </m:sub>
                </m:sSub>
                <m:r>
                  <w:rPr>
                    <w:rFonts w:ascii="Cambria Math" w:hAnsi="Cambria Math"/>
                    <w:sz w:val="18"/>
                  </w:rPr>
                  <m:t>=</m:t>
                </m:r>
                <m:r>
                  <m:rPr>
                    <m:sty m:val="p"/>
                  </m:rPr>
                  <w:rPr>
                    <w:rFonts w:ascii="Cambria Math" w:hAnsi="Cambria Math"/>
                    <w:sz w:val="18"/>
                  </w:rPr>
                  <m:t>exp</m:t>
                </m:r>
                <m:d>
                  <m:dPr>
                    <m:ctrlPr>
                      <w:rPr>
                        <w:rFonts w:ascii="Cambria Math" w:hAnsi="Cambria Math"/>
                        <w:i/>
                        <w:iCs/>
                        <w:sz w:val="18"/>
                      </w:rPr>
                    </m:ctrlPr>
                  </m:dPr>
                  <m:e>
                    <m:r>
                      <w:rPr>
                        <w:rFonts w:ascii="Cambria Math" w:hAnsi="Cambria Math"/>
                        <w:sz w:val="18"/>
                      </w:rPr>
                      <m:t>j2π</m:t>
                    </m:r>
                    <m:d>
                      <m:dPr>
                        <m:ctrlPr>
                          <w:rPr>
                            <w:rFonts w:ascii="Cambria Math" w:hAnsi="Cambria Math"/>
                            <w:i/>
                            <w:iCs/>
                            <w:sz w:val="18"/>
                          </w:rPr>
                        </m:ctrlPr>
                      </m:dPr>
                      <m:e>
                        <m:r>
                          <w:rPr>
                            <w:rFonts w:ascii="Cambria Math" w:hAnsi="Cambria Math"/>
                            <w:sz w:val="18"/>
                          </w:rPr>
                          <m:t>m-1</m:t>
                        </m:r>
                      </m:e>
                    </m:d>
                    <m:f>
                      <m:fPr>
                        <m:ctrlPr>
                          <w:rPr>
                            <w:rFonts w:ascii="Cambria Math" w:hAnsi="Cambria Math"/>
                            <w:i/>
                            <w:iCs/>
                            <w:sz w:val="18"/>
                          </w:rPr>
                        </m:ctrlPr>
                      </m:fPr>
                      <m:num>
                        <m:sSub>
                          <m:sSubPr>
                            <m:ctrlPr>
                              <w:rPr>
                                <w:rFonts w:ascii="Cambria Math" w:hAnsi="Cambria Math"/>
                                <w:i/>
                                <w:iCs/>
                                <w:sz w:val="18"/>
                              </w:rPr>
                            </m:ctrlPr>
                          </m:sSubPr>
                          <m:e>
                            <m:r>
                              <w:rPr>
                                <w:rFonts w:ascii="Cambria Math" w:hAnsi="Cambria Math"/>
                                <w:sz w:val="18"/>
                              </w:rPr>
                              <m:t>d</m:t>
                            </m:r>
                          </m:e>
                          <m:sub>
                            <m:r>
                              <w:rPr>
                                <w:rFonts w:ascii="Cambria Math" w:hAnsi="Cambria Math"/>
                                <w:sz w:val="18"/>
                              </w:rPr>
                              <m:t>v,sub</m:t>
                            </m:r>
                          </m:sub>
                        </m:sSub>
                      </m:num>
                      <m:den>
                        <m:r>
                          <w:rPr>
                            <w:rFonts w:ascii="Cambria Math" w:hAnsi="Cambria Math"/>
                            <w:sz w:val="18"/>
                          </w:rPr>
                          <m:t>λ</m:t>
                        </m:r>
                      </m:den>
                    </m:f>
                    <m:r>
                      <m:rPr>
                        <m:sty m:val="p"/>
                      </m:rPr>
                      <w:rPr>
                        <w:rFonts w:ascii="Cambria Math" w:hAnsi="Cambria Math"/>
                        <w:sz w:val="18"/>
                      </w:rPr>
                      <m:t>cos</m:t>
                    </m:r>
                    <m:d>
                      <m:dPr>
                        <m:ctrlPr>
                          <w:rPr>
                            <w:rFonts w:ascii="Cambria Math" w:hAnsi="Cambria Math"/>
                            <w:i/>
                            <w:iCs/>
                            <w:sz w:val="18"/>
                          </w:rPr>
                        </m:ctrlPr>
                      </m:dPr>
                      <m:e>
                        <m:r>
                          <w:rPr>
                            <w:rFonts w:ascii="Cambria Math" w:hAnsi="Cambria Math"/>
                            <w:sz w:val="18"/>
                          </w:rPr>
                          <m:t>θ</m:t>
                        </m:r>
                      </m:e>
                    </m:d>
                  </m:e>
                </m:d>
              </m:oMath>
            </m:oMathPara>
          </w:p>
        </w:tc>
      </w:tr>
      <w:tr w:rsidR="000C6CC6" w:rsidRPr="00FC6538" w14:paraId="1695380A" w14:textId="77777777" w:rsidTr="00432A12">
        <w:trPr>
          <w:jc w:val="center"/>
        </w:trPr>
        <w:tc>
          <w:tcPr>
            <w:tcW w:w="2405" w:type="dxa"/>
          </w:tcPr>
          <w:p w14:paraId="5B71B924" w14:textId="77777777" w:rsidR="000C6CC6" w:rsidRPr="00FC6538" w:rsidRDefault="000C6CC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FC6538">
              <w:t>Array excitation</w:t>
            </w:r>
          </w:p>
        </w:tc>
        <w:tc>
          <w:tcPr>
            <w:tcW w:w="6804" w:type="dxa"/>
            <w:shd w:val="clear" w:color="auto" w:fill="auto"/>
          </w:tcPr>
          <w:p w14:paraId="34D88AC5" w14:textId="77777777" w:rsidR="000C6CC6" w:rsidRPr="00FC6538" w:rsidRDefault="00125DDE" w:rsidP="000C6CC6">
            <w:pPr>
              <w:keepNext/>
              <w:keepLines/>
              <w:jc w:val="center"/>
              <w:rPr>
                <w:rFonts w:ascii="Cambria Math" w:hAnsi="Cambria Math"/>
                <w:iCs/>
                <w:sz w:val="18"/>
              </w:rPr>
            </w:pPr>
            <m:oMathPara>
              <m:oMath>
                <m:sSub>
                  <m:sSubPr>
                    <m:ctrlPr>
                      <w:rPr>
                        <w:rFonts w:ascii="Cambria Math" w:hAnsi="Cambria Math"/>
                        <w:i/>
                        <w:iCs/>
                        <w:sz w:val="18"/>
                      </w:rPr>
                    </m:ctrlPr>
                  </m:sSubPr>
                  <m:e>
                    <m:r>
                      <w:rPr>
                        <w:rFonts w:ascii="Cambria Math" w:hAnsi="Cambria Math"/>
                        <w:sz w:val="18"/>
                      </w:rPr>
                      <m:t>w</m:t>
                    </m:r>
                  </m:e>
                  <m:sub>
                    <m:r>
                      <w:rPr>
                        <w:rFonts w:ascii="Cambria Math" w:hAnsi="Cambria Math"/>
                        <w:sz w:val="18"/>
                      </w:rPr>
                      <m:t>m</m:t>
                    </m:r>
                    <m:r>
                      <w:rPr>
                        <w:rFonts w:ascii="Cambria Math" w:hAnsi="Cambria Math"/>
                        <w:sz w:val="18"/>
                        <w:lang w:val="sv-SE"/>
                      </w:rPr>
                      <m:t>,</m:t>
                    </m:r>
                    <m:r>
                      <w:rPr>
                        <w:rFonts w:ascii="Cambria Math" w:hAnsi="Cambria Math"/>
                        <w:sz w:val="18"/>
                      </w:rPr>
                      <m:t>n</m:t>
                    </m:r>
                  </m:sub>
                </m:sSub>
                <m:r>
                  <w:rPr>
                    <w:rFonts w:ascii="Cambria Math" w:hAnsi="Cambria Math"/>
                    <w:sz w:val="18"/>
                    <w:lang w:val="sv-SE"/>
                  </w:rPr>
                  <m:t>=</m:t>
                </m:r>
                <m:f>
                  <m:fPr>
                    <m:ctrlPr>
                      <w:rPr>
                        <w:rFonts w:ascii="Cambria Math" w:hAnsi="Cambria Math"/>
                        <w:i/>
                        <w:iCs/>
                        <w:sz w:val="18"/>
                      </w:rPr>
                    </m:ctrlPr>
                  </m:fPr>
                  <m:num>
                    <m:r>
                      <w:rPr>
                        <w:rFonts w:ascii="Cambria Math" w:hAnsi="Cambria Math"/>
                        <w:sz w:val="18"/>
                      </w:rPr>
                      <m:t>1</m:t>
                    </m:r>
                  </m:num>
                  <m:den>
                    <m:rad>
                      <m:radPr>
                        <m:degHide m:val="1"/>
                        <m:ctrlPr>
                          <w:rPr>
                            <w:rFonts w:ascii="Cambria Math" w:hAnsi="Cambria Math"/>
                            <w:i/>
                            <w:iCs/>
                            <w:sz w:val="18"/>
                          </w:rPr>
                        </m:ctrlPr>
                      </m:radPr>
                      <m:deg/>
                      <m:e>
                        <m:r>
                          <w:rPr>
                            <w:rFonts w:ascii="Cambria Math" w:hAnsi="Cambria Math"/>
                            <w:sz w:val="18"/>
                          </w:rPr>
                          <m:t>MN</m:t>
                        </m:r>
                      </m:e>
                    </m:rad>
                  </m:den>
                </m:f>
                <m:r>
                  <m:rPr>
                    <m:sty m:val="p"/>
                  </m:rPr>
                  <w:rPr>
                    <w:rFonts w:ascii="Cambria Math" w:hAnsi="Cambria Math"/>
                    <w:sz w:val="18"/>
                    <w:lang w:val="sv-SE"/>
                  </w:rPr>
                  <m:t>exp</m:t>
                </m:r>
                <m:d>
                  <m:dPr>
                    <m:ctrlPr>
                      <w:rPr>
                        <w:rFonts w:ascii="Cambria Math" w:hAnsi="Cambria Math"/>
                        <w:i/>
                        <w:iCs/>
                        <w:sz w:val="18"/>
                      </w:rPr>
                    </m:ctrlPr>
                  </m:dPr>
                  <m:e>
                    <m:r>
                      <w:rPr>
                        <w:rFonts w:ascii="Cambria Math" w:hAnsi="Cambria Math"/>
                        <w:sz w:val="18"/>
                      </w:rPr>
                      <m:t>j</m:t>
                    </m:r>
                    <m:r>
                      <w:rPr>
                        <w:rFonts w:ascii="Cambria Math" w:hAnsi="Cambria Math"/>
                        <w:sz w:val="18"/>
                        <w:lang w:val="sv-SE"/>
                      </w:rPr>
                      <m:t>2</m:t>
                    </m:r>
                    <m:r>
                      <w:rPr>
                        <w:rFonts w:ascii="Cambria Math" w:hAnsi="Cambria Math"/>
                        <w:sz w:val="18"/>
                      </w:rPr>
                      <m:t>π</m:t>
                    </m:r>
                    <m:d>
                      <m:dPr>
                        <m:ctrlPr>
                          <w:rPr>
                            <w:rFonts w:ascii="Cambria Math" w:hAnsi="Cambria Math"/>
                            <w:i/>
                            <w:iCs/>
                            <w:sz w:val="18"/>
                          </w:rPr>
                        </m:ctrlPr>
                      </m:dPr>
                      <m:e>
                        <m:d>
                          <m:dPr>
                            <m:ctrlPr>
                              <w:rPr>
                                <w:rFonts w:ascii="Cambria Math" w:hAnsi="Cambria Math"/>
                                <w:i/>
                                <w:iCs/>
                                <w:sz w:val="18"/>
                              </w:rPr>
                            </m:ctrlPr>
                          </m:dPr>
                          <m:e>
                            <m:r>
                              <w:rPr>
                                <w:rFonts w:ascii="Cambria Math" w:hAnsi="Cambria Math"/>
                                <w:sz w:val="18"/>
                              </w:rPr>
                              <m:t>m</m:t>
                            </m:r>
                            <m:r>
                              <w:rPr>
                                <w:rFonts w:ascii="Cambria Math" w:hAnsi="Cambria Math"/>
                                <w:sz w:val="18"/>
                                <w:lang w:val="sv-SE"/>
                              </w:rPr>
                              <m:t>-1</m:t>
                            </m:r>
                          </m:e>
                        </m:d>
                        <m:f>
                          <m:fPr>
                            <m:ctrlPr>
                              <w:rPr>
                                <w:rFonts w:ascii="Cambria Math" w:hAnsi="Cambria Math"/>
                                <w:i/>
                                <w:iCs/>
                                <w:sz w:val="18"/>
                              </w:rPr>
                            </m:ctrlPr>
                          </m:fPr>
                          <m:num>
                            <m:sSub>
                              <m:sSubPr>
                                <m:ctrlPr>
                                  <w:rPr>
                                    <w:rFonts w:ascii="Cambria Math" w:hAnsi="Cambria Math"/>
                                    <w:i/>
                                    <w:iCs/>
                                    <w:sz w:val="18"/>
                                  </w:rPr>
                                </m:ctrlPr>
                              </m:sSubPr>
                              <m:e>
                                <m:r>
                                  <w:rPr>
                                    <w:rFonts w:ascii="Cambria Math" w:hAnsi="Cambria Math"/>
                                    <w:sz w:val="18"/>
                                  </w:rPr>
                                  <m:t>d</m:t>
                                </m:r>
                              </m:e>
                              <m:sub>
                                <m:r>
                                  <w:rPr>
                                    <w:rFonts w:ascii="Cambria Math" w:hAnsi="Cambria Math"/>
                                    <w:sz w:val="18"/>
                                  </w:rPr>
                                  <m:t>v</m:t>
                                </m:r>
                              </m:sub>
                            </m:sSub>
                          </m:num>
                          <m:den>
                            <m:r>
                              <w:rPr>
                                <w:rFonts w:ascii="Cambria Math" w:hAnsi="Cambria Math"/>
                                <w:sz w:val="18"/>
                              </w:rPr>
                              <m:t>λ</m:t>
                            </m:r>
                          </m:den>
                        </m:f>
                        <m:r>
                          <m:rPr>
                            <m:sty m:val="p"/>
                          </m:rPr>
                          <w:rPr>
                            <w:rFonts w:ascii="Cambria Math" w:hAnsi="Cambria Math"/>
                            <w:sz w:val="18"/>
                            <w:lang w:val="sv-SE"/>
                          </w:rPr>
                          <m:t>sin</m:t>
                        </m:r>
                        <m:d>
                          <m:dPr>
                            <m:ctrlPr>
                              <w:rPr>
                                <w:rFonts w:ascii="Cambria Math" w:hAnsi="Cambria Math"/>
                                <w:i/>
                                <w:iCs/>
                                <w:sz w:val="18"/>
                              </w:rPr>
                            </m:ctrlPr>
                          </m:dPr>
                          <m:e>
                            <m:sSub>
                              <m:sSubPr>
                                <m:ctrlPr>
                                  <w:rPr>
                                    <w:rFonts w:ascii="Cambria Math" w:hAnsi="Cambria Math"/>
                                    <w:i/>
                                    <w:iCs/>
                                    <w:sz w:val="18"/>
                                  </w:rPr>
                                </m:ctrlPr>
                              </m:sSubPr>
                              <m:e>
                                <m:r>
                                  <w:rPr>
                                    <w:rFonts w:ascii="Cambria Math" w:hAnsi="Cambria Math"/>
                                    <w:sz w:val="18"/>
                                  </w:rPr>
                                  <m:t>θ</m:t>
                                </m:r>
                              </m:e>
                              <m:sub>
                                <m:r>
                                  <w:rPr>
                                    <w:rFonts w:ascii="Cambria Math" w:hAnsi="Cambria Math"/>
                                    <w:sz w:val="18"/>
                                  </w:rPr>
                                  <m:t>etilt</m:t>
                                </m:r>
                              </m:sub>
                            </m:sSub>
                          </m:e>
                        </m:d>
                        <m:r>
                          <w:rPr>
                            <w:rFonts w:ascii="Cambria Math" w:hAnsi="Cambria Math"/>
                            <w:sz w:val="18"/>
                            <w:lang w:val="sv-SE"/>
                          </w:rPr>
                          <m:t>-</m:t>
                        </m:r>
                        <m:d>
                          <m:dPr>
                            <m:ctrlPr>
                              <w:rPr>
                                <w:rFonts w:ascii="Cambria Math" w:hAnsi="Cambria Math"/>
                                <w:i/>
                                <w:iCs/>
                                <w:sz w:val="18"/>
                              </w:rPr>
                            </m:ctrlPr>
                          </m:dPr>
                          <m:e>
                            <m:r>
                              <w:rPr>
                                <w:rFonts w:ascii="Cambria Math" w:hAnsi="Cambria Math"/>
                                <w:sz w:val="18"/>
                              </w:rPr>
                              <m:t>n</m:t>
                            </m:r>
                            <m:r>
                              <w:rPr>
                                <w:rFonts w:ascii="Cambria Math" w:hAnsi="Cambria Math"/>
                                <w:sz w:val="18"/>
                                <w:lang w:val="sv-SE"/>
                              </w:rPr>
                              <m:t>-1</m:t>
                            </m:r>
                          </m:e>
                        </m:d>
                        <m:f>
                          <m:fPr>
                            <m:ctrlPr>
                              <w:rPr>
                                <w:rFonts w:ascii="Cambria Math" w:hAnsi="Cambria Math"/>
                                <w:i/>
                                <w:iCs/>
                                <w:sz w:val="18"/>
                              </w:rPr>
                            </m:ctrlPr>
                          </m:fPr>
                          <m:num>
                            <m:sSub>
                              <m:sSubPr>
                                <m:ctrlPr>
                                  <w:rPr>
                                    <w:rFonts w:ascii="Cambria Math" w:hAnsi="Cambria Math"/>
                                    <w:i/>
                                    <w:iCs/>
                                    <w:sz w:val="18"/>
                                  </w:rPr>
                                </m:ctrlPr>
                              </m:sSubPr>
                              <m:e>
                                <m:r>
                                  <w:rPr>
                                    <w:rFonts w:ascii="Cambria Math" w:hAnsi="Cambria Math"/>
                                    <w:sz w:val="18"/>
                                  </w:rPr>
                                  <m:t>d</m:t>
                                </m:r>
                              </m:e>
                              <m:sub>
                                <m:r>
                                  <w:rPr>
                                    <w:rFonts w:ascii="Cambria Math" w:hAnsi="Cambria Math"/>
                                    <w:sz w:val="18"/>
                                    <w:lang w:val="sv-SE"/>
                                  </w:rPr>
                                  <m:t>h</m:t>
                                </m:r>
                              </m:sub>
                            </m:sSub>
                          </m:num>
                          <m:den>
                            <m:r>
                              <w:rPr>
                                <w:rFonts w:ascii="Cambria Math" w:hAnsi="Cambria Math"/>
                                <w:sz w:val="18"/>
                              </w:rPr>
                              <m:t>λ</m:t>
                            </m:r>
                          </m:den>
                        </m:f>
                        <m:r>
                          <m:rPr>
                            <m:sty m:val="p"/>
                          </m:rPr>
                          <w:rPr>
                            <w:rFonts w:ascii="Cambria Math" w:hAnsi="Cambria Math"/>
                            <w:sz w:val="18"/>
                            <w:lang w:val="sv-SE"/>
                          </w:rPr>
                          <m:t>cos</m:t>
                        </m:r>
                        <m:d>
                          <m:dPr>
                            <m:ctrlPr>
                              <w:rPr>
                                <w:rFonts w:ascii="Cambria Math" w:hAnsi="Cambria Math"/>
                                <w:i/>
                                <w:iCs/>
                                <w:sz w:val="18"/>
                              </w:rPr>
                            </m:ctrlPr>
                          </m:dPr>
                          <m:e>
                            <m:sSub>
                              <m:sSubPr>
                                <m:ctrlPr>
                                  <w:rPr>
                                    <w:rFonts w:ascii="Cambria Math" w:hAnsi="Cambria Math"/>
                                    <w:i/>
                                    <w:iCs/>
                                    <w:sz w:val="18"/>
                                  </w:rPr>
                                </m:ctrlPr>
                              </m:sSubPr>
                              <m:e>
                                <m:r>
                                  <w:rPr>
                                    <w:rFonts w:ascii="Cambria Math" w:hAnsi="Cambria Math"/>
                                    <w:sz w:val="18"/>
                                  </w:rPr>
                                  <m:t>θ</m:t>
                                </m:r>
                              </m:e>
                              <m:sub>
                                <m:r>
                                  <w:rPr>
                                    <w:rFonts w:ascii="Cambria Math" w:hAnsi="Cambria Math"/>
                                    <w:sz w:val="18"/>
                                  </w:rPr>
                                  <m:t>etilt</m:t>
                                </m:r>
                              </m:sub>
                            </m:sSub>
                          </m:e>
                        </m:d>
                        <m:r>
                          <m:rPr>
                            <m:sty m:val="p"/>
                          </m:rPr>
                          <w:rPr>
                            <w:rFonts w:ascii="Cambria Math" w:hAnsi="Cambria Math"/>
                            <w:sz w:val="18"/>
                            <w:lang w:val="sv-SE"/>
                          </w:rPr>
                          <m:t>sin</m:t>
                        </m:r>
                        <m:d>
                          <m:dPr>
                            <m:ctrlPr>
                              <w:rPr>
                                <w:rFonts w:ascii="Cambria Math" w:hAnsi="Cambria Math"/>
                                <w:i/>
                                <w:iCs/>
                                <w:sz w:val="18"/>
                              </w:rPr>
                            </m:ctrlPr>
                          </m:dPr>
                          <m:e>
                            <m:sSub>
                              <m:sSubPr>
                                <m:ctrlPr>
                                  <w:rPr>
                                    <w:rFonts w:ascii="Cambria Math" w:hAnsi="Cambria Math"/>
                                    <w:i/>
                                    <w:iCs/>
                                    <w:sz w:val="18"/>
                                  </w:rPr>
                                </m:ctrlPr>
                              </m:sSubPr>
                              <m:e>
                                <m:r>
                                  <w:rPr>
                                    <w:rFonts w:ascii="Cambria Math" w:hAnsi="Cambria Math"/>
                                    <w:sz w:val="18"/>
                                  </w:rPr>
                                  <m:t>φ</m:t>
                                </m:r>
                              </m:e>
                              <m:sub>
                                <m:r>
                                  <w:rPr>
                                    <w:rFonts w:ascii="Cambria Math" w:hAnsi="Cambria Math"/>
                                    <w:sz w:val="18"/>
                                  </w:rPr>
                                  <m:t>escan</m:t>
                                </m:r>
                              </m:sub>
                            </m:sSub>
                          </m:e>
                        </m:d>
                      </m:e>
                    </m:d>
                  </m:e>
                </m:d>
              </m:oMath>
            </m:oMathPara>
          </w:p>
          <w:p w14:paraId="72508899" w14:textId="65A9BA39" w:rsidR="000C6CC6" w:rsidRPr="00FC6538" w:rsidRDefault="000C6CC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Cs/>
                <w:lang w:val="en-US"/>
              </w:rPr>
            </w:pPr>
            <w:r w:rsidRPr="00FC6538">
              <w:rPr>
                <w:iCs/>
                <w:lang w:val="en-US"/>
              </w:rPr>
              <w:t xml:space="preserve">Where </w:t>
            </w:r>
            <w:r w:rsidRPr="00FC6538">
              <w:rPr>
                <w:rFonts w:ascii="Cambria Math" w:hAnsi="Cambria Math"/>
                <w:i/>
                <w:lang w:val="en-US"/>
              </w:rPr>
              <w:t>M</w:t>
            </w:r>
            <w:r w:rsidRPr="00FC6538">
              <w:rPr>
                <w:iCs/>
                <w:lang w:val="en-US"/>
              </w:rPr>
              <w:t xml:space="preserve"> and </w:t>
            </w:r>
            <w:r w:rsidRPr="00FC6538">
              <w:rPr>
                <w:rFonts w:ascii="Cambria Math" w:hAnsi="Cambria Math"/>
                <w:i/>
                <w:lang w:val="en-US"/>
              </w:rPr>
              <w:t>N</w:t>
            </w:r>
            <w:r w:rsidRPr="00FC6538">
              <w:rPr>
                <w:iCs/>
                <w:lang w:val="en-US"/>
              </w:rPr>
              <w:t xml:space="preserve"> is corresponding to </w:t>
            </w:r>
            <w:r w:rsidRPr="00FC6538">
              <w:rPr>
                <w:rFonts w:eastAsia="Calibri"/>
              </w:rPr>
              <w:t>(Row × Column)</w:t>
            </w:r>
            <w:r w:rsidRPr="00FC6538">
              <w:rPr>
                <w:lang w:val="en-US"/>
              </w:rPr>
              <w:t>.</w:t>
            </w:r>
          </w:p>
        </w:tc>
      </w:tr>
      <w:tr w:rsidR="000C6CC6" w:rsidRPr="00FC6538" w14:paraId="2BBFE1C6" w14:textId="77777777" w:rsidTr="00432A12">
        <w:trPr>
          <w:jc w:val="center"/>
        </w:trPr>
        <w:tc>
          <w:tcPr>
            <w:tcW w:w="2405" w:type="dxa"/>
          </w:tcPr>
          <w:p w14:paraId="7593A52E" w14:textId="77777777" w:rsidR="000C6CC6" w:rsidRPr="00FC6538" w:rsidRDefault="000C6CC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FC6538">
              <w:lastRenderedPageBreak/>
              <w:t>Composite array radiation pattern</w:t>
            </w:r>
          </w:p>
        </w:tc>
        <w:tc>
          <w:tcPr>
            <w:tcW w:w="6804" w:type="dxa"/>
            <w:shd w:val="clear" w:color="auto" w:fill="auto"/>
          </w:tcPr>
          <w:p w14:paraId="3C34D5D7" w14:textId="77777777" w:rsidR="000C6CC6" w:rsidRPr="00FC6538" w:rsidRDefault="00125DDE" w:rsidP="000C6CC6">
            <w:pPr>
              <w:keepNext/>
              <w:keepLines/>
              <w:jc w:val="center"/>
              <w:rPr>
                <w:rFonts w:ascii="Arial" w:hAnsi="Arial"/>
                <w:iCs/>
                <w:sz w:val="18"/>
              </w:rPr>
            </w:pPr>
            <m:oMathPara>
              <m:oMath>
                <m:sSub>
                  <m:sSubPr>
                    <m:ctrlPr>
                      <w:rPr>
                        <w:rFonts w:ascii="Cambria Math" w:hAnsi="Cambria Math"/>
                        <w:i/>
                        <w:iCs/>
                        <w:sz w:val="18"/>
                      </w:rPr>
                    </m:ctrlPr>
                  </m:sSubPr>
                  <m:e>
                    <m:r>
                      <w:rPr>
                        <w:rFonts w:ascii="Cambria Math" w:hAnsi="Cambria Math"/>
                        <w:sz w:val="18"/>
                      </w:rPr>
                      <m:t>A</m:t>
                    </m:r>
                  </m:e>
                  <m:sub>
                    <m:r>
                      <w:rPr>
                        <w:rFonts w:ascii="Cambria Math" w:hAnsi="Cambria Math"/>
                        <w:sz w:val="18"/>
                      </w:rPr>
                      <m:t>A</m:t>
                    </m:r>
                  </m:sub>
                </m:sSub>
                <m:d>
                  <m:dPr>
                    <m:ctrlPr>
                      <w:rPr>
                        <w:rFonts w:ascii="Cambria Math" w:hAnsi="Cambria Math"/>
                        <w:i/>
                        <w:iCs/>
                        <w:sz w:val="18"/>
                      </w:rPr>
                    </m:ctrlPr>
                  </m:dPr>
                  <m:e>
                    <m:r>
                      <w:rPr>
                        <w:rFonts w:ascii="Cambria Math" w:hAnsi="Cambria Math"/>
                        <w:sz w:val="18"/>
                      </w:rPr>
                      <m:t>θ,φ</m:t>
                    </m:r>
                  </m:e>
                </m:d>
                <m:r>
                  <w:rPr>
                    <w:rFonts w:ascii="Cambria Math" w:hAnsi="Cambria Math"/>
                    <w:sz w:val="18"/>
                  </w:rPr>
                  <m:t>=</m:t>
                </m:r>
                <m:sSub>
                  <m:sSubPr>
                    <m:ctrlPr>
                      <w:rPr>
                        <w:rFonts w:ascii="Cambria Math" w:hAnsi="Cambria Math"/>
                        <w:i/>
                        <w:iCs/>
                        <w:sz w:val="18"/>
                      </w:rPr>
                    </m:ctrlPr>
                  </m:sSubPr>
                  <m:e>
                    <m:r>
                      <w:rPr>
                        <w:rFonts w:ascii="Cambria Math" w:hAnsi="Cambria Math"/>
                        <w:sz w:val="18"/>
                      </w:rPr>
                      <m:t>A</m:t>
                    </m:r>
                  </m:e>
                  <m:sub>
                    <m:r>
                      <w:rPr>
                        <w:rFonts w:ascii="Cambria Math" w:hAnsi="Cambria Math"/>
                        <w:sz w:val="18"/>
                      </w:rPr>
                      <m:t>sub</m:t>
                    </m:r>
                  </m:sub>
                </m:sSub>
                <m:d>
                  <m:dPr>
                    <m:ctrlPr>
                      <w:rPr>
                        <w:rFonts w:ascii="Cambria Math" w:hAnsi="Cambria Math"/>
                        <w:i/>
                        <w:iCs/>
                        <w:sz w:val="18"/>
                      </w:rPr>
                    </m:ctrlPr>
                  </m:dPr>
                  <m:e>
                    <m:r>
                      <w:rPr>
                        <w:rFonts w:ascii="Cambria Math" w:hAnsi="Cambria Math"/>
                        <w:sz w:val="18"/>
                      </w:rPr>
                      <m:t>θ,φ</m:t>
                    </m:r>
                  </m:e>
                </m:d>
                <m:r>
                  <w:rPr>
                    <w:rFonts w:ascii="Cambria Math" w:hAnsi="Cambria Math"/>
                    <w:sz w:val="18"/>
                  </w:rPr>
                  <m:t>+10</m:t>
                </m:r>
                <m:sSub>
                  <m:sSubPr>
                    <m:ctrlPr>
                      <w:rPr>
                        <w:rFonts w:ascii="Cambria Math" w:hAnsi="Cambria Math"/>
                        <w:i/>
                        <w:iCs/>
                        <w:sz w:val="18"/>
                      </w:rPr>
                    </m:ctrlPr>
                  </m:sSubPr>
                  <m:e>
                    <m:r>
                      <m:rPr>
                        <m:sty m:val="p"/>
                      </m:rPr>
                      <w:rPr>
                        <w:rFonts w:ascii="Cambria Math" w:hAnsi="Cambria Math"/>
                        <w:sz w:val="18"/>
                      </w:rPr>
                      <m:t>log</m:t>
                    </m:r>
                  </m:e>
                  <m:sub>
                    <m:r>
                      <m:rPr>
                        <m:sty m:val="p"/>
                      </m:rPr>
                      <w:rPr>
                        <w:rFonts w:ascii="Cambria Math" w:hAnsi="Cambria Math"/>
                        <w:sz w:val="18"/>
                      </w:rPr>
                      <m:t>10</m:t>
                    </m:r>
                  </m:sub>
                </m:sSub>
                <m:d>
                  <m:dPr>
                    <m:ctrlPr>
                      <w:rPr>
                        <w:rFonts w:ascii="Cambria Math" w:hAnsi="Cambria Math"/>
                        <w:i/>
                        <w:iCs/>
                        <w:sz w:val="18"/>
                      </w:rPr>
                    </m:ctrlPr>
                  </m:dPr>
                  <m:e>
                    <m:sSup>
                      <m:sSupPr>
                        <m:ctrlPr>
                          <w:rPr>
                            <w:rFonts w:ascii="Cambria Math" w:hAnsi="Cambria Math"/>
                            <w:i/>
                            <w:iCs/>
                            <w:sz w:val="18"/>
                          </w:rPr>
                        </m:ctrlPr>
                      </m:sSupPr>
                      <m:e>
                        <m:d>
                          <m:dPr>
                            <m:begChr m:val="|"/>
                            <m:endChr m:val="|"/>
                            <m:ctrlPr>
                              <w:rPr>
                                <w:rFonts w:ascii="Cambria Math" w:hAnsi="Cambria Math"/>
                                <w:i/>
                                <w:iCs/>
                                <w:sz w:val="18"/>
                              </w:rPr>
                            </m:ctrlPr>
                          </m:dPr>
                          <m:e>
                            <m:nary>
                              <m:naryPr>
                                <m:chr m:val="∑"/>
                                <m:limLoc m:val="undOvr"/>
                                <m:ctrlPr>
                                  <w:rPr>
                                    <w:rFonts w:ascii="Cambria Math" w:hAnsi="Cambria Math"/>
                                    <w:i/>
                                    <w:iCs/>
                                    <w:sz w:val="18"/>
                                  </w:rPr>
                                </m:ctrlPr>
                              </m:naryPr>
                              <m:sub>
                                <m:r>
                                  <w:rPr>
                                    <w:rFonts w:ascii="Cambria Math" w:hAnsi="Cambria Math"/>
                                    <w:sz w:val="18"/>
                                  </w:rPr>
                                  <m:t>m=1</m:t>
                                </m:r>
                              </m:sub>
                              <m:sup>
                                <m:r>
                                  <w:rPr>
                                    <w:rFonts w:ascii="Cambria Math" w:hAnsi="Cambria Math"/>
                                    <w:sz w:val="18"/>
                                  </w:rPr>
                                  <m:t>M</m:t>
                                </m:r>
                              </m:sup>
                              <m:e>
                                <m:nary>
                                  <m:naryPr>
                                    <m:chr m:val="∑"/>
                                    <m:limLoc m:val="undOvr"/>
                                    <m:ctrlPr>
                                      <w:rPr>
                                        <w:rFonts w:ascii="Cambria Math" w:hAnsi="Cambria Math"/>
                                        <w:i/>
                                        <w:iCs/>
                                        <w:sz w:val="18"/>
                                      </w:rPr>
                                    </m:ctrlPr>
                                  </m:naryPr>
                                  <m:sub>
                                    <m:r>
                                      <w:rPr>
                                        <w:rFonts w:ascii="Cambria Math" w:hAnsi="Cambria Math"/>
                                        <w:sz w:val="18"/>
                                      </w:rPr>
                                      <m:t>n=1</m:t>
                                    </m:r>
                                  </m:sub>
                                  <m:sup>
                                    <m:r>
                                      <w:rPr>
                                        <w:rFonts w:ascii="Cambria Math" w:hAnsi="Cambria Math"/>
                                        <w:sz w:val="18"/>
                                      </w:rPr>
                                      <m:t>N</m:t>
                                    </m:r>
                                  </m:sup>
                                  <m:e>
                                    <m:sSub>
                                      <m:sSubPr>
                                        <m:ctrlPr>
                                          <w:rPr>
                                            <w:rFonts w:ascii="Cambria Math" w:hAnsi="Cambria Math"/>
                                            <w:i/>
                                            <w:iCs/>
                                            <w:sz w:val="18"/>
                                          </w:rPr>
                                        </m:ctrlPr>
                                      </m:sSubPr>
                                      <m:e>
                                        <m:r>
                                          <w:rPr>
                                            <w:rFonts w:ascii="Cambria Math" w:hAnsi="Cambria Math"/>
                                            <w:sz w:val="18"/>
                                          </w:rPr>
                                          <m:t>w</m:t>
                                        </m:r>
                                      </m:e>
                                      <m:sub>
                                        <m:r>
                                          <w:rPr>
                                            <w:rFonts w:ascii="Cambria Math" w:hAnsi="Cambria Math"/>
                                            <w:sz w:val="18"/>
                                          </w:rPr>
                                          <m:t>m,n</m:t>
                                        </m:r>
                                      </m:sub>
                                    </m:sSub>
                                    <m:sSub>
                                      <m:sSubPr>
                                        <m:ctrlPr>
                                          <w:rPr>
                                            <w:rFonts w:ascii="Cambria Math" w:hAnsi="Cambria Math"/>
                                            <w:i/>
                                            <w:iCs/>
                                            <w:sz w:val="18"/>
                                          </w:rPr>
                                        </m:ctrlPr>
                                      </m:sSubPr>
                                      <m:e>
                                        <m:r>
                                          <w:rPr>
                                            <w:rFonts w:ascii="Cambria Math" w:hAnsi="Cambria Math"/>
                                            <w:sz w:val="18"/>
                                          </w:rPr>
                                          <m:t>v</m:t>
                                        </m:r>
                                      </m:e>
                                      <m:sub>
                                        <m:r>
                                          <w:rPr>
                                            <w:rFonts w:ascii="Cambria Math" w:hAnsi="Cambria Math"/>
                                            <w:sz w:val="18"/>
                                          </w:rPr>
                                          <m:t>m,n</m:t>
                                        </m:r>
                                      </m:sub>
                                    </m:sSub>
                                  </m:e>
                                </m:nary>
                              </m:e>
                            </m:nary>
                          </m:e>
                        </m:d>
                      </m:e>
                      <m:sup>
                        <m:r>
                          <w:rPr>
                            <w:rFonts w:ascii="Cambria Math" w:hAnsi="Cambria Math"/>
                            <w:sz w:val="18"/>
                          </w:rPr>
                          <m:t>2</m:t>
                        </m:r>
                      </m:sup>
                    </m:sSup>
                  </m:e>
                </m:d>
              </m:oMath>
            </m:oMathPara>
          </w:p>
          <w:p w14:paraId="51FC63F5" w14:textId="77777777" w:rsidR="000C6CC6" w:rsidRPr="00FC6538" w:rsidRDefault="000C6CC6" w:rsidP="000C6CC6">
            <w:pPr>
              <w:keepNext/>
              <w:keepLines/>
              <w:jc w:val="center"/>
              <w:rPr>
                <w:rFonts w:ascii="Arial" w:hAnsi="Arial"/>
                <w:iCs/>
                <w:sz w:val="18"/>
              </w:rPr>
            </w:pPr>
            <w:r w:rsidRPr="00FC6538">
              <w:rPr>
                <w:rFonts w:ascii="Arial" w:hAnsi="Arial"/>
                <w:iCs/>
                <w:sz w:val="18"/>
              </w:rPr>
              <w:t>, where</w:t>
            </w:r>
          </w:p>
          <w:p w14:paraId="5A939973" w14:textId="77777777" w:rsidR="000C6CC6" w:rsidRPr="00FC6538" w:rsidRDefault="00125DDE" w:rsidP="000C6CC6">
            <w:pPr>
              <w:keepNext/>
              <w:keepLines/>
              <w:jc w:val="center"/>
              <w:rPr>
                <w:rFonts w:ascii="Cambria Math" w:hAnsi="Cambria Math"/>
                <w:iCs/>
                <w:sz w:val="18"/>
              </w:rPr>
            </w:pPr>
            <m:oMathPara>
              <m:oMath>
                <m:sSub>
                  <m:sSubPr>
                    <m:ctrlPr>
                      <w:rPr>
                        <w:rFonts w:ascii="Cambria Math" w:hAnsi="Cambria Math"/>
                        <w:i/>
                        <w:iCs/>
                        <w:sz w:val="18"/>
                      </w:rPr>
                    </m:ctrlPr>
                  </m:sSubPr>
                  <m:e>
                    <m:r>
                      <w:rPr>
                        <w:rFonts w:ascii="Cambria Math" w:hAnsi="Cambria Math"/>
                        <w:sz w:val="18"/>
                      </w:rPr>
                      <m:t>v</m:t>
                    </m:r>
                  </m:e>
                  <m:sub>
                    <m:r>
                      <w:rPr>
                        <w:rFonts w:ascii="Cambria Math" w:hAnsi="Cambria Math"/>
                        <w:sz w:val="18"/>
                      </w:rPr>
                      <m:t>m,n</m:t>
                    </m:r>
                  </m:sub>
                </m:sSub>
                <m:r>
                  <w:rPr>
                    <w:rFonts w:ascii="Cambria Math" w:hAnsi="Cambria Math"/>
                    <w:sz w:val="18"/>
                  </w:rPr>
                  <m:t>=</m:t>
                </m:r>
                <m:r>
                  <m:rPr>
                    <m:sty m:val="p"/>
                  </m:rPr>
                  <w:rPr>
                    <w:rFonts w:ascii="Cambria Math" w:hAnsi="Cambria Math"/>
                    <w:sz w:val="18"/>
                  </w:rPr>
                  <m:t>exp</m:t>
                </m:r>
                <m:d>
                  <m:dPr>
                    <m:ctrlPr>
                      <w:rPr>
                        <w:rFonts w:ascii="Cambria Math" w:hAnsi="Cambria Math"/>
                        <w:i/>
                        <w:iCs/>
                        <w:sz w:val="18"/>
                      </w:rPr>
                    </m:ctrlPr>
                  </m:dPr>
                  <m:e>
                    <m:r>
                      <w:rPr>
                        <w:rFonts w:ascii="Cambria Math" w:hAnsi="Cambria Math"/>
                        <w:sz w:val="18"/>
                      </w:rPr>
                      <m:t>j2π</m:t>
                    </m:r>
                    <m:d>
                      <m:dPr>
                        <m:ctrlPr>
                          <w:rPr>
                            <w:rFonts w:ascii="Cambria Math" w:hAnsi="Cambria Math"/>
                            <w:i/>
                            <w:iCs/>
                            <w:sz w:val="18"/>
                          </w:rPr>
                        </m:ctrlPr>
                      </m:dPr>
                      <m:e>
                        <m:d>
                          <m:dPr>
                            <m:ctrlPr>
                              <w:rPr>
                                <w:rFonts w:ascii="Cambria Math" w:hAnsi="Cambria Math"/>
                                <w:i/>
                                <w:iCs/>
                                <w:sz w:val="18"/>
                              </w:rPr>
                            </m:ctrlPr>
                          </m:dPr>
                          <m:e>
                            <m:r>
                              <w:rPr>
                                <w:rFonts w:ascii="Cambria Math" w:hAnsi="Cambria Math"/>
                                <w:sz w:val="18"/>
                              </w:rPr>
                              <m:t>m-1</m:t>
                            </m:r>
                          </m:e>
                        </m:d>
                        <m:f>
                          <m:fPr>
                            <m:ctrlPr>
                              <w:rPr>
                                <w:rFonts w:ascii="Cambria Math" w:hAnsi="Cambria Math"/>
                                <w:i/>
                                <w:iCs/>
                                <w:sz w:val="18"/>
                              </w:rPr>
                            </m:ctrlPr>
                          </m:fPr>
                          <m:num>
                            <m:sSub>
                              <m:sSubPr>
                                <m:ctrlPr>
                                  <w:rPr>
                                    <w:rFonts w:ascii="Cambria Math" w:hAnsi="Cambria Math"/>
                                    <w:i/>
                                    <w:iCs/>
                                    <w:sz w:val="18"/>
                                  </w:rPr>
                                </m:ctrlPr>
                              </m:sSubPr>
                              <m:e>
                                <m:r>
                                  <w:rPr>
                                    <w:rFonts w:ascii="Cambria Math" w:hAnsi="Cambria Math"/>
                                    <w:sz w:val="18"/>
                                  </w:rPr>
                                  <m:t>d</m:t>
                                </m:r>
                              </m:e>
                              <m:sub>
                                <m:r>
                                  <w:rPr>
                                    <w:rFonts w:ascii="Cambria Math" w:hAnsi="Cambria Math"/>
                                    <w:sz w:val="18"/>
                                  </w:rPr>
                                  <m:t>v</m:t>
                                </m:r>
                              </m:sub>
                            </m:sSub>
                          </m:num>
                          <m:den>
                            <m:r>
                              <w:rPr>
                                <w:rFonts w:ascii="Cambria Math" w:hAnsi="Cambria Math"/>
                                <w:sz w:val="18"/>
                              </w:rPr>
                              <m:t>λ</m:t>
                            </m:r>
                          </m:den>
                        </m:f>
                        <m:r>
                          <m:rPr>
                            <m:sty m:val="p"/>
                          </m:rPr>
                          <w:rPr>
                            <w:rFonts w:ascii="Cambria Math" w:hAnsi="Cambria Math"/>
                            <w:sz w:val="18"/>
                          </w:rPr>
                          <m:t>cos</m:t>
                        </m:r>
                        <m:d>
                          <m:dPr>
                            <m:ctrlPr>
                              <w:rPr>
                                <w:rFonts w:ascii="Cambria Math" w:hAnsi="Cambria Math"/>
                                <w:i/>
                                <w:iCs/>
                                <w:sz w:val="18"/>
                              </w:rPr>
                            </m:ctrlPr>
                          </m:dPr>
                          <m:e>
                            <m:r>
                              <w:rPr>
                                <w:rFonts w:ascii="Cambria Math" w:hAnsi="Cambria Math"/>
                                <w:sz w:val="18"/>
                              </w:rPr>
                              <m:t>θ</m:t>
                            </m:r>
                          </m:e>
                        </m:d>
                        <m:r>
                          <w:rPr>
                            <w:rFonts w:ascii="Cambria Math" w:hAnsi="Cambria Math"/>
                            <w:sz w:val="18"/>
                          </w:rPr>
                          <m:t>+</m:t>
                        </m:r>
                        <m:d>
                          <m:dPr>
                            <m:ctrlPr>
                              <w:rPr>
                                <w:rFonts w:ascii="Cambria Math" w:hAnsi="Cambria Math"/>
                                <w:i/>
                                <w:iCs/>
                                <w:sz w:val="18"/>
                              </w:rPr>
                            </m:ctrlPr>
                          </m:dPr>
                          <m:e>
                            <m:r>
                              <w:rPr>
                                <w:rFonts w:ascii="Cambria Math" w:hAnsi="Cambria Math"/>
                                <w:sz w:val="18"/>
                              </w:rPr>
                              <m:t>n-1</m:t>
                            </m:r>
                          </m:e>
                        </m:d>
                        <m:f>
                          <m:fPr>
                            <m:ctrlPr>
                              <w:rPr>
                                <w:rFonts w:ascii="Cambria Math" w:hAnsi="Cambria Math"/>
                                <w:i/>
                                <w:iCs/>
                                <w:sz w:val="18"/>
                              </w:rPr>
                            </m:ctrlPr>
                          </m:fPr>
                          <m:num>
                            <m:sSub>
                              <m:sSubPr>
                                <m:ctrlPr>
                                  <w:rPr>
                                    <w:rFonts w:ascii="Cambria Math" w:hAnsi="Cambria Math"/>
                                    <w:i/>
                                    <w:iCs/>
                                    <w:sz w:val="18"/>
                                  </w:rPr>
                                </m:ctrlPr>
                              </m:sSubPr>
                              <m:e>
                                <m:r>
                                  <w:rPr>
                                    <w:rFonts w:ascii="Cambria Math" w:hAnsi="Cambria Math"/>
                                    <w:sz w:val="18"/>
                                  </w:rPr>
                                  <m:t>d</m:t>
                                </m:r>
                              </m:e>
                              <m:sub>
                                <m:r>
                                  <w:rPr>
                                    <w:rFonts w:ascii="Cambria Math" w:hAnsi="Cambria Math"/>
                                    <w:sz w:val="18"/>
                                  </w:rPr>
                                  <m:t>h</m:t>
                                </m:r>
                              </m:sub>
                            </m:sSub>
                          </m:num>
                          <m:den>
                            <m:r>
                              <w:rPr>
                                <w:rFonts w:ascii="Cambria Math" w:hAnsi="Cambria Math"/>
                                <w:sz w:val="18"/>
                              </w:rPr>
                              <m:t>λ</m:t>
                            </m:r>
                          </m:den>
                        </m:f>
                        <m:r>
                          <m:rPr>
                            <m:sty m:val="p"/>
                          </m:rPr>
                          <w:rPr>
                            <w:rFonts w:ascii="Cambria Math" w:hAnsi="Cambria Math"/>
                            <w:sz w:val="18"/>
                          </w:rPr>
                          <m:t>sin</m:t>
                        </m:r>
                        <m:d>
                          <m:dPr>
                            <m:ctrlPr>
                              <w:rPr>
                                <w:rFonts w:ascii="Cambria Math" w:hAnsi="Cambria Math"/>
                                <w:i/>
                                <w:iCs/>
                                <w:sz w:val="18"/>
                              </w:rPr>
                            </m:ctrlPr>
                          </m:dPr>
                          <m:e>
                            <m:r>
                              <w:rPr>
                                <w:rFonts w:ascii="Cambria Math" w:hAnsi="Cambria Math"/>
                                <w:sz w:val="18"/>
                              </w:rPr>
                              <m:t>θ</m:t>
                            </m:r>
                          </m:e>
                        </m:d>
                        <m:r>
                          <m:rPr>
                            <m:sty m:val="p"/>
                          </m:rPr>
                          <w:rPr>
                            <w:rFonts w:ascii="Cambria Math" w:hAnsi="Cambria Math"/>
                            <w:sz w:val="18"/>
                          </w:rPr>
                          <m:t>sin</m:t>
                        </m:r>
                        <m:d>
                          <m:dPr>
                            <m:ctrlPr>
                              <w:rPr>
                                <w:rFonts w:ascii="Cambria Math" w:hAnsi="Cambria Math"/>
                                <w:i/>
                                <w:iCs/>
                                <w:sz w:val="18"/>
                              </w:rPr>
                            </m:ctrlPr>
                          </m:dPr>
                          <m:e>
                            <m:r>
                              <w:rPr>
                                <w:rFonts w:ascii="Cambria Math" w:hAnsi="Cambria Math"/>
                                <w:sz w:val="18"/>
                              </w:rPr>
                              <m:t>φ</m:t>
                            </m:r>
                          </m:e>
                        </m:d>
                      </m:e>
                    </m:d>
                  </m:e>
                </m:d>
              </m:oMath>
            </m:oMathPara>
          </w:p>
          <w:p w14:paraId="6B72BCBF" w14:textId="3B5A0F6C" w:rsidR="000C6CC6" w:rsidRPr="00FC6538" w:rsidRDefault="000C6CC6" w:rsidP="000C6CC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Cs/>
              </w:rPr>
            </w:pPr>
            <w:r w:rsidRPr="00FC6538">
              <w:rPr>
                <w:iCs/>
                <w:lang w:val="en-US"/>
              </w:rPr>
              <w:t xml:space="preserve">Where </w:t>
            </w:r>
            <w:r w:rsidRPr="00FC6538">
              <w:rPr>
                <w:rFonts w:ascii="Cambria Math" w:hAnsi="Cambria Math"/>
                <w:i/>
                <w:lang w:val="en-US"/>
              </w:rPr>
              <w:t>M</w:t>
            </w:r>
            <w:r w:rsidRPr="00FC6538">
              <w:rPr>
                <w:iCs/>
                <w:lang w:val="en-US"/>
              </w:rPr>
              <w:t xml:space="preserve"> and </w:t>
            </w:r>
            <w:r w:rsidRPr="00FC6538">
              <w:rPr>
                <w:rFonts w:ascii="Cambria Math" w:hAnsi="Cambria Math"/>
                <w:i/>
                <w:lang w:val="en-US"/>
              </w:rPr>
              <w:t>N</w:t>
            </w:r>
            <w:r w:rsidRPr="00FC6538">
              <w:rPr>
                <w:iCs/>
                <w:lang w:val="en-US"/>
              </w:rPr>
              <w:t xml:space="preserve"> is corresponding to </w:t>
            </w:r>
            <w:r w:rsidRPr="00FC6538">
              <w:rPr>
                <w:rFonts w:eastAsia="Calibri"/>
              </w:rPr>
              <w:t>(Row × Column)</w:t>
            </w:r>
            <w:r w:rsidRPr="00FC6538">
              <w:rPr>
                <w:lang w:val="en-US"/>
              </w:rPr>
              <w:t>.</w:t>
            </w:r>
          </w:p>
        </w:tc>
      </w:tr>
    </w:tbl>
    <w:p w14:paraId="50A43A98" w14:textId="77777777" w:rsidR="000C6CC6" w:rsidRPr="00FC6538" w:rsidRDefault="000C6CC6" w:rsidP="00645418">
      <w:pPr>
        <w:rPr>
          <w:rStyle w:val="affa"/>
        </w:rPr>
      </w:pPr>
    </w:p>
    <w:p w14:paraId="642C302E" w14:textId="6A749914" w:rsidR="002F00BF" w:rsidRPr="00FC6538" w:rsidRDefault="00A42CF6" w:rsidP="00A42CF6">
      <w:pPr>
        <w:jc w:val="both"/>
        <w:rPr>
          <w:lang w:eastAsia="ko-KR"/>
        </w:rPr>
      </w:pPr>
      <w:r w:rsidRPr="00FC6538">
        <w:rPr>
          <w:lang w:eastAsia="ko-KR"/>
        </w:rPr>
        <w:t xml:space="preserve">The IMT network consists of a single site with a single sector. In each snapshot of the Monte Carlo simulation, 3 UEs are uniformly distributed within the sector, and the BS serves each UE with a dedicated beam. </w:t>
      </w:r>
    </w:p>
    <w:p w14:paraId="219FCD63" w14:textId="25075645" w:rsidR="00366FEE" w:rsidRPr="00FC6538" w:rsidRDefault="00366FEE" w:rsidP="00366FEE">
      <w:pPr>
        <w:pStyle w:val="FigureNo"/>
        <w:rPr>
          <w:rFonts w:eastAsia="Calibri"/>
          <w:lang w:eastAsia="ja-JP"/>
        </w:rPr>
      </w:pPr>
      <w:r w:rsidRPr="00FC6538">
        <w:rPr>
          <w:rFonts w:eastAsia="Calibri"/>
          <w:lang w:eastAsia="ja-JP"/>
        </w:rPr>
        <w:t xml:space="preserve">Figure </w:t>
      </w:r>
      <w:r w:rsidR="00515955">
        <w:rPr>
          <w:rFonts w:eastAsia="Calibri"/>
          <w:lang w:eastAsia="ja-JP"/>
        </w:rPr>
        <w:t>4</w:t>
      </w:r>
    </w:p>
    <w:p w14:paraId="0A971FD1" w14:textId="08579865" w:rsidR="00366FEE" w:rsidRPr="00FC6538" w:rsidRDefault="00366FEE" w:rsidP="00366FEE">
      <w:pPr>
        <w:pStyle w:val="Figuretitle0"/>
        <w:rPr>
          <w:lang w:eastAsia="zh-CN"/>
        </w:rPr>
      </w:pPr>
      <w:r w:rsidRPr="00FC6538">
        <w:rPr>
          <w:lang w:eastAsia="zh-CN"/>
        </w:rPr>
        <w:t>Uniform UE distributions</w:t>
      </w:r>
    </w:p>
    <w:p w14:paraId="162196B8" w14:textId="77777777" w:rsidR="00366FEE" w:rsidRPr="00FC6538" w:rsidRDefault="00366FEE" w:rsidP="00A42CF6">
      <w:pPr>
        <w:jc w:val="both"/>
        <w:rPr>
          <w:rFonts w:eastAsia="Malgun Gothic"/>
          <w:lang w:eastAsia="ko-KR"/>
        </w:rPr>
      </w:pPr>
    </w:p>
    <w:p w14:paraId="5A874A07" w14:textId="35371904" w:rsidR="002F00BF" w:rsidRDefault="00366FEE" w:rsidP="00C04B23">
      <w:pPr>
        <w:jc w:val="center"/>
        <w:rPr>
          <w:lang w:eastAsia="ko-KR"/>
        </w:rPr>
      </w:pPr>
      <w:r w:rsidRPr="00FC6538">
        <w:rPr>
          <w:noProof/>
        </w:rPr>
        <w:drawing>
          <wp:inline distT="0" distB="0" distL="0" distR="0" wp14:anchorId="6D71D75C" wp14:editId="4DA392DB">
            <wp:extent cx="2208998" cy="1633613"/>
            <wp:effectExtent l="0" t="0" r="1270"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248897" cy="1663119"/>
                    </a:xfrm>
                    <a:prstGeom prst="rect">
                      <a:avLst/>
                    </a:prstGeom>
                  </pic:spPr>
                </pic:pic>
              </a:graphicData>
            </a:graphic>
          </wp:inline>
        </w:drawing>
      </w:r>
      <w:r w:rsidR="003163FD" w:rsidRPr="00FC6538">
        <w:rPr>
          <w:noProof/>
        </w:rPr>
        <w:t xml:space="preserve"> </w:t>
      </w:r>
      <w:r w:rsidR="00B2218C" w:rsidRPr="00FC6538">
        <w:rPr>
          <w:lang w:eastAsia="ko-KR"/>
        </w:rPr>
        <w:t xml:space="preserve"> </w:t>
      </w:r>
    </w:p>
    <w:p w14:paraId="7A4F95E9" w14:textId="188C9D43" w:rsidR="00004970" w:rsidRDefault="00004970" w:rsidP="00004970">
      <w:pPr>
        <w:jc w:val="both"/>
        <w:rPr>
          <w:lang w:eastAsia="ko-KR"/>
        </w:rPr>
      </w:pPr>
      <w:r w:rsidRPr="00004970">
        <w:rPr>
          <w:lang w:eastAsia="ko-KR"/>
        </w:rPr>
        <w:t>A minimum 35m BS-UE distance along the ground is simulated</w:t>
      </w:r>
      <w:r>
        <w:rPr>
          <w:lang w:eastAsia="ko-KR"/>
        </w:rPr>
        <w:t xml:space="preserve"> and the vertical angle distribution is plotted below</w:t>
      </w:r>
      <w:r w:rsidRPr="00004970">
        <w:rPr>
          <w:lang w:eastAsia="ko-KR"/>
        </w:rPr>
        <w:t xml:space="preserve">. </w:t>
      </w:r>
    </w:p>
    <w:p w14:paraId="0CA787C6" w14:textId="07E32FA7" w:rsidR="00004970" w:rsidRPr="00FC6538" w:rsidRDefault="00004970" w:rsidP="00004970">
      <w:pPr>
        <w:pStyle w:val="FigureNo"/>
        <w:rPr>
          <w:rFonts w:eastAsia="Calibri"/>
          <w:lang w:eastAsia="ja-JP"/>
        </w:rPr>
      </w:pPr>
      <w:r w:rsidRPr="00FC6538">
        <w:rPr>
          <w:rFonts w:eastAsia="Calibri"/>
          <w:lang w:eastAsia="ja-JP"/>
        </w:rPr>
        <w:t xml:space="preserve">Figure </w:t>
      </w:r>
      <w:r w:rsidR="00515955">
        <w:rPr>
          <w:rFonts w:eastAsia="Calibri"/>
          <w:lang w:eastAsia="ja-JP"/>
        </w:rPr>
        <w:t>5</w:t>
      </w:r>
    </w:p>
    <w:p w14:paraId="121063AA" w14:textId="77777777" w:rsidR="00004970" w:rsidRPr="00FC6538" w:rsidRDefault="00004970" w:rsidP="00004970">
      <w:pPr>
        <w:pStyle w:val="Figuretitle0"/>
        <w:rPr>
          <w:lang w:eastAsia="zh-CN"/>
        </w:rPr>
      </w:pPr>
      <w:r w:rsidRPr="00FC6538">
        <w:rPr>
          <w:rFonts w:eastAsia="Calibri"/>
          <w:lang w:eastAsia="ja-JP"/>
        </w:rPr>
        <w:t>Probability density function (PDF) of the elevation angle from the BS to the UEs</w:t>
      </w:r>
    </w:p>
    <w:p w14:paraId="19CC3518" w14:textId="77777777" w:rsidR="00004970" w:rsidRPr="00FC6538" w:rsidRDefault="00004970" w:rsidP="00004970">
      <w:pPr>
        <w:jc w:val="both"/>
        <w:rPr>
          <w:rFonts w:eastAsia="Malgun Gothic"/>
          <w:lang w:eastAsia="ko-KR"/>
        </w:rPr>
      </w:pPr>
    </w:p>
    <w:p w14:paraId="4A1DA65F" w14:textId="77777777" w:rsidR="00004970" w:rsidRPr="00FC6538" w:rsidRDefault="00004970" w:rsidP="00004970">
      <w:pPr>
        <w:jc w:val="center"/>
        <w:rPr>
          <w:noProof/>
        </w:rPr>
      </w:pPr>
      <w:r w:rsidRPr="00FC6538">
        <w:rPr>
          <w:noProof/>
        </w:rPr>
        <w:t xml:space="preserve"> </w:t>
      </w:r>
      <w:r w:rsidRPr="00FC6538">
        <w:rPr>
          <w:noProof/>
        </w:rPr>
        <w:drawing>
          <wp:inline distT="0" distB="0" distL="0" distR="0" wp14:anchorId="6E845D61" wp14:editId="66FF4E64">
            <wp:extent cx="2226564" cy="1665860"/>
            <wp:effectExtent l="0" t="0" r="254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245569" cy="1680079"/>
                    </a:xfrm>
                    <a:prstGeom prst="rect">
                      <a:avLst/>
                    </a:prstGeom>
                  </pic:spPr>
                </pic:pic>
              </a:graphicData>
            </a:graphic>
          </wp:inline>
        </w:drawing>
      </w:r>
    </w:p>
    <w:p w14:paraId="6579CC82" w14:textId="77777777" w:rsidR="00004970" w:rsidRPr="00004970" w:rsidRDefault="00004970" w:rsidP="00004970">
      <w:pPr>
        <w:jc w:val="both"/>
        <w:rPr>
          <w:rFonts w:eastAsia="Malgun Gothic"/>
          <w:lang w:eastAsia="ko-KR"/>
        </w:rPr>
      </w:pPr>
    </w:p>
    <w:p w14:paraId="1DC78ED0" w14:textId="61DD536B" w:rsidR="00004970" w:rsidRPr="00C04B23" w:rsidRDefault="00004970" w:rsidP="00004970">
      <w:pPr>
        <w:jc w:val="both"/>
        <w:rPr>
          <w:rFonts w:eastAsia="Malgun Gothic"/>
          <w:lang w:eastAsia="ko-KR"/>
        </w:rPr>
      </w:pPr>
      <w:r>
        <w:rPr>
          <w:lang w:eastAsia="ko-KR"/>
        </w:rPr>
        <w:t>The max vertical steering angle is considered if the deployed UEs are outside of this limitation provided in Table 3.</w:t>
      </w:r>
    </w:p>
    <w:p w14:paraId="7D21317C" w14:textId="39FC99D9" w:rsidR="00A50916" w:rsidRPr="00FC6538" w:rsidRDefault="00A50916" w:rsidP="00A50916">
      <w:pPr>
        <w:rPr>
          <w:rStyle w:val="affa"/>
        </w:rPr>
      </w:pPr>
      <w:r w:rsidRPr="00FC6538">
        <w:rPr>
          <w:rStyle w:val="affa"/>
        </w:rPr>
        <w:t>3</w:t>
      </w:r>
      <w:r w:rsidRPr="00FC6538">
        <w:rPr>
          <w:rStyle w:val="affa"/>
        </w:rPr>
        <w:tab/>
      </w:r>
      <w:r w:rsidR="0042214B">
        <w:rPr>
          <w:rStyle w:val="affa"/>
        </w:rPr>
        <w:t>Configuration</w:t>
      </w:r>
      <w:r w:rsidR="00DB179B">
        <w:rPr>
          <w:rStyle w:val="affa"/>
        </w:rPr>
        <w:t xml:space="preserve"> of </w:t>
      </w:r>
      <w:r w:rsidR="00DB179B" w:rsidRPr="00DB179B">
        <w:rPr>
          <w:rStyle w:val="affa"/>
        </w:rPr>
        <w:t>minimum angular separation</w:t>
      </w:r>
      <w:r w:rsidR="00DB179B">
        <w:rPr>
          <w:rStyle w:val="affa"/>
        </w:rPr>
        <w:t xml:space="preserve"> for ZF</w:t>
      </w:r>
    </w:p>
    <w:p w14:paraId="3BBAFD59" w14:textId="1A2C72F7" w:rsidR="00A50916" w:rsidRPr="00FC6538" w:rsidRDefault="00F87D20" w:rsidP="00A50916">
      <w:r w:rsidRPr="00FC6538">
        <w:lastRenderedPageBreak/>
        <w:t>In order to e</w:t>
      </w:r>
      <w:r w:rsidR="00A50916" w:rsidRPr="00FC6538">
        <w:t xml:space="preserve">valuate the influence of minimum </w:t>
      </w:r>
      <w:r w:rsidR="00CC5681" w:rsidRPr="00FC6538">
        <w:t xml:space="preserve">azimuth </w:t>
      </w:r>
      <w:r w:rsidR="00A50916" w:rsidRPr="00FC6538">
        <w:t>angular separation between serving UEs</w:t>
      </w:r>
      <w:r w:rsidR="0049002D" w:rsidRPr="00FC6538">
        <w:t xml:space="preserve">, </w:t>
      </w:r>
      <w:r w:rsidR="00B2218C" w:rsidRPr="00FC6538">
        <w:t xml:space="preserve">AAS beamforming gain </w:t>
      </w:r>
      <w:r w:rsidR="00C56488" w:rsidRPr="00FC6538">
        <w:t xml:space="preserve">towards to target serving UE under different </w:t>
      </w:r>
      <w:r w:rsidR="00A50916" w:rsidRPr="00FC6538">
        <w:t xml:space="preserve">minimum </w:t>
      </w:r>
      <w:r w:rsidR="00462472" w:rsidRPr="00FC6538">
        <w:t>angular separation</w:t>
      </w:r>
      <w:r w:rsidR="0049002D" w:rsidRPr="00FC6538">
        <w:t xml:space="preserve"> </w:t>
      </w:r>
      <w:r w:rsidR="00C56488" w:rsidRPr="00FC6538">
        <w:t>assumptions</w:t>
      </w:r>
      <w:r w:rsidR="00B2218C" w:rsidRPr="00FC6538">
        <w:t xml:space="preserve"> is</w:t>
      </w:r>
      <w:r w:rsidR="00462472" w:rsidRPr="00FC6538">
        <w:t xml:space="preserve"> </w:t>
      </w:r>
      <w:r w:rsidR="0042214B">
        <w:t>simulated</w:t>
      </w:r>
      <w:r w:rsidR="00462472" w:rsidRPr="00FC6538">
        <w:t>.</w:t>
      </w:r>
      <w:r w:rsidR="0042214B">
        <w:t xml:space="preserve"> It’s obvious ZF will decrease the target serving UE RX gain, the larger minimum angular separation the less influence.</w:t>
      </w:r>
    </w:p>
    <w:p w14:paraId="571E2572" w14:textId="0B5F2E2C" w:rsidR="00462472" w:rsidRPr="00FC6538" w:rsidRDefault="00F90A4D" w:rsidP="00462472">
      <w:pPr>
        <w:pStyle w:val="TableNo"/>
      </w:pPr>
      <w:r w:rsidRPr="00FC6538">
        <w:rPr>
          <w:rFonts w:eastAsia="Calibri"/>
          <w:lang w:eastAsia="ja-JP"/>
        </w:rPr>
        <w:t xml:space="preserve">Figure </w:t>
      </w:r>
      <w:r w:rsidR="00515955">
        <w:rPr>
          <w:rFonts w:eastAsia="Calibri"/>
          <w:lang w:eastAsia="ja-JP"/>
        </w:rPr>
        <w:t>6</w:t>
      </w:r>
    </w:p>
    <w:p w14:paraId="3A8F60EE" w14:textId="0BAC80D3" w:rsidR="00462472" w:rsidRPr="00FC6538" w:rsidRDefault="00462472" w:rsidP="00462472">
      <w:pPr>
        <w:pStyle w:val="Tabletitle0"/>
        <w:rPr>
          <w:noProof/>
        </w:rPr>
      </w:pPr>
      <w:r w:rsidRPr="00FC6538">
        <w:t xml:space="preserve">AAS beamforming gain </w:t>
      </w:r>
      <w:r w:rsidR="00F90A4D" w:rsidRPr="00FC6538">
        <w:t>t</w:t>
      </w:r>
      <w:r w:rsidR="00F90A4D" w:rsidRPr="00FC6538">
        <w:rPr>
          <w:noProof/>
        </w:rPr>
        <w:t>owards to target serving UE</w:t>
      </w:r>
    </w:p>
    <w:p w14:paraId="73D6DA84" w14:textId="65F437BC" w:rsidR="00F90A4D" w:rsidRPr="00FC6538" w:rsidRDefault="00DE5BDD" w:rsidP="00F90A4D">
      <w:pPr>
        <w:pStyle w:val="Tabletext1"/>
        <w:jc w:val="center"/>
        <w:rPr>
          <w:noProof/>
        </w:rPr>
      </w:pPr>
      <w:r>
        <w:rPr>
          <w:noProof/>
        </w:rPr>
        <w:drawing>
          <wp:inline distT="0" distB="0" distL="0" distR="0" wp14:anchorId="650B1D9B" wp14:editId="1F90AC4D">
            <wp:extent cx="2786514" cy="2068392"/>
            <wp:effectExtent l="0" t="0" r="0" b="8255"/>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13600" cy="2088498"/>
                    </a:xfrm>
                    <a:prstGeom prst="rect">
                      <a:avLst/>
                    </a:prstGeom>
                  </pic:spPr>
                </pic:pic>
              </a:graphicData>
            </a:graphic>
          </wp:inline>
        </w:drawing>
      </w:r>
      <w:r w:rsidR="005D01E0" w:rsidRPr="005D01E0">
        <w:rPr>
          <w:noProof/>
        </w:rPr>
        <w:t xml:space="preserve"> </w:t>
      </w:r>
      <w:r w:rsidR="005D01E0">
        <w:rPr>
          <w:noProof/>
        </w:rPr>
        <w:drawing>
          <wp:inline distT="0" distB="0" distL="0" distR="0" wp14:anchorId="00C6857D" wp14:editId="188564A4">
            <wp:extent cx="2825015" cy="2070319"/>
            <wp:effectExtent l="0" t="0" r="0" b="635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852903" cy="2090757"/>
                    </a:xfrm>
                    <a:prstGeom prst="rect">
                      <a:avLst/>
                    </a:prstGeom>
                  </pic:spPr>
                </pic:pic>
              </a:graphicData>
            </a:graphic>
          </wp:inline>
        </w:drawing>
      </w:r>
    </w:p>
    <w:p w14:paraId="338DBECF" w14:textId="5B0A36EF" w:rsidR="00F90A4D" w:rsidRPr="00FC6538" w:rsidRDefault="00F90A4D" w:rsidP="00F90A4D">
      <w:pPr>
        <w:pStyle w:val="Tabletext1"/>
        <w:jc w:val="center"/>
        <w:rPr>
          <w:noProof/>
        </w:rPr>
      </w:pPr>
      <w:r w:rsidRPr="00FC6538">
        <w:t xml:space="preserve">Minimum 5 degrees angular separation        Minimum 10 degrees angular separation </w:t>
      </w:r>
    </w:p>
    <w:p w14:paraId="077998FA" w14:textId="742466EE" w:rsidR="00F90A4D" w:rsidRPr="00FC6538" w:rsidRDefault="00F90A4D" w:rsidP="00F90A4D">
      <w:pPr>
        <w:pStyle w:val="Tabletext1"/>
        <w:rPr>
          <w:noProof/>
        </w:rPr>
      </w:pPr>
    </w:p>
    <w:p w14:paraId="3CE9435E" w14:textId="7D06ED60" w:rsidR="00F90A4D" w:rsidRPr="00FC6538" w:rsidRDefault="00F8159D" w:rsidP="00F90A4D">
      <w:pPr>
        <w:pStyle w:val="Tabletext1"/>
        <w:jc w:val="center"/>
      </w:pPr>
      <w:r>
        <w:rPr>
          <w:noProof/>
        </w:rPr>
        <w:drawing>
          <wp:inline distT="0" distB="0" distL="0" distR="0" wp14:anchorId="397E0F54" wp14:editId="1B9FBB46">
            <wp:extent cx="2825015" cy="2081857"/>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839891" cy="2092820"/>
                    </a:xfrm>
                    <a:prstGeom prst="rect">
                      <a:avLst/>
                    </a:prstGeom>
                  </pic:spPr>
                </pic:pic>
              </a:graphicData>
            </a:graphic>
          </wp:inline>
        </w:drawing>
      </w:r>
      <w:r w:rsidR="00703759" w:rsidRPr="00703759">
        <w:rPr>
          <w:noProof/>
        </w:rPr>
        <w:t xml:space="preserve"> </w:t>
      </w:r>
      <w:r w:rsidR="00703759">
        <w:rPr>
          <w:noProof/>
        </w:rPr>
        <w:drawing>
          <wp:inline distT="0" distB="0" distL="0" distR="0" wp14:anchorId="73684E51" wp14:editId="6D4AC092">
            <wp:extent cx="2820203" cy="2056611"/>
            <wp:effectExtent l="0" t="0" r="0" b="127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844504" cy="2074332"/>
                    </a:xfrm>
                    <a:prstGeom prst="rect">
                      <a:avLst/>
                    </a:prstGeom>
                  </pic:spPr>
                </pic:pic>
              </a:graphicData>
            </a:graphic>
          </wp:inline>
        </w:drawing>
      </w:r>
    </w:p>
    <w:p w14:paraId="5462387E" w14:textId="594E56BC" w:rsidR="00462472" w:rsidRPr="00FC6538" w:rsidRDefault="00F90A4D" w:rsidP="00F90A4D">
      <w:pPr>
        <w:jc w:val="center"/>
      </w:pPr>
      <w:r w:rsidRPr="00FC6538">
        <w:t xml:space="preserve">Minimum 20 degrees angular separation        Minimum 40 degrees angular separation </w:t>
      </w:r>
    </w:p>
    <w:p w14:paraId="502DD906" w14:textId="01000F75" w:rsidR="00A1163A" w:rsidRPr="00FC6538" w:rsidRDefault="00B87B70" w:rsidP="00B87B70">
      <w:r w:rsidRPr="00FC6538">
        <w:t xml:space="preserve">In order to avoid more than 2 dB antenna gain </w:t>
      </w:r>
      <w:r w:rsidR="0042214B">
        <w:t>decrease of 50% probability</w:t>
      </w:r>
      <w:r w:rsidRPr="00FC6538">
        <w:t xml:space="preserve">, this study set minimum 20 degrees as </w:t>
      </w:r>
      <w:r w:rsidR="005477FB" w:rsidRPr="00FC6538">
        <w:t xml:space="preserve">the </w:t>
      </w:r>
      <w:r w:rsidR="0042214B">
        <w:t>default</w:t>
      </w:r>
      <w:r w:rsidR="005477FB" w:rsidRPr="00FC6538">
        <w:t xml:space="preserve"> assumption</w:t>
      </w:r>
      <w:r w:rsidRPr="00FC6538">
        <w:t xml:space="preserve">. </w:t>
      </w:r>
    </w:p>
    <w:p w14:paraId="0B412FCF" w14:textId="04E6D1E0" w:rsidR="00B02251" w:rsidRPr="00FC6538" w:rsidRDefault="00B02251" w:rsidP="00B02251">
      <w:pPr>
        <w:rPr>
          <w:rStyle w:val="affa"/>
        </w:rPr>
      </w:pPr>
      <w:r w:rsidRPr="00FC6538">
        <w:rPr>
          <w:rStyle w:val="affa"/>
        </w:rPr>
        <w:t>4</w:t>
      </w:r>
      <w:r w:rsidRPr="00FC6538">
        <w:rPr>
          <w:rStyle w:val="affa"/>
        </w:rPr>
        <w:tab/>
      </w:r>
      <w:r w:rsidR="00C443D9" w:rsidRPr="00C443D9">
        <w:rPr>
          <w:rStyle w:val="affa"/>
        </w:rPr>
        <w:t>Effectiveness of the ZF beamforming technique</w:t>
      </w:r>
    </w:p>
    <w:p w14:paraId="7F90AC4F" w14:textId="2B1EC8BF" w:rsidR="00432A12" w:rsidRPr="00FC6538" w:rsidRDefault="00C443D9" w:rsidP="00432A12">
      <w:r>
        <w:t>In this section</w:t>
      </w:r>
      <w:r w:rsidR="0042214B">
        <w:t xml:space="preserve">, we </w:t>
      </w:r>
      <w:r w:rsidR="00432A12" w:rsidRPr="00FC6538">
        <w:t xml:space="preserve">validate the effectiveness of the ZF beamforming technique, Figure </w:t>
      </w:r>
      <w:r w:rsidR="00515955">
        <w:t>7</w:t>
      </w:r>
      <w:r w:rsidR="00432A12" w:rsidRPr="00FC6538">
        <w:t xml:space="preserve"> shows the BS gain towards the co-scheduled UEs when serving a specific UE. As expected, ZF reduces the BS gain towards the co-scheduled UEs.</w:t>
      </w:r>
      <w:r w:rsidR="0042214B">
        <w:t xml:space="preserve"> </w:t>
      </w:r>
    </w:p>
    <w:p w14:paraId="2E5517E1" w14:textId="52C5DF9B" w:rsidR="00432A12" w:rsidRPr="00FC6538" w:rsidRDefault="00432A12" w:rsidP="00432A12">
      <w:pPr>
        <w:pStyle w:val="FigureNo"/>
        <w:rPr>
          <w:rFonts w:eastAsia="Calibri"/>
          <w:lang w:eastAsia="ja-JP"/>
        </w:rPr>
      </w:pPr>
      <w:r w:rsidRPr="00FC6538">
        <w:rPr>
          <w:rFonts w:eastAsia="Calibri"/>
          <w:lang w:eastAsia="ja-JP"/>
        </w:rPr>
        <w:lastRenderedPageBreak/>
        <w:t xml:space="preserve">Figure </w:t>
      </w:r>
      <w:r w:rsidR="00515955">
        <w:rPr>
          <w:rFonts w:eastAsia="Calibri"/>
          <w:lang w:eastAsia="ja-JP"/>
        </w:rPr>
        <w:t>7</w:t>
      </w:r>
    </w:p>
    <w:p w14:paraId="1181D235" w14:textId="77777777" w:rsidR="00432A12" w:rsidRPr="00FC6538" w:rsidRDefault="00432A12" w:rsidP="00432A12">
      <w:pPr>
        <w:pStyle w:val="Figuretitle0"/>
        <w:rPr>
          <w:lang w:eastAsia="zh-CN"/>
        </w:rPr>
      </w:pPr>
      <w:r w:rsidRPr="00FC6538">
        <w:rPr>
          <w:rFonts w:eastAsia="Calibri"/>
          <w:lang w:eastAsia="ja-JP"/>
        </w:rPr>
        <w:t xml:space="preserve">BS gain towards the co-scheduled UEs when serving a specific UE </w:t>
      </w:r>
    </w:p>
    <w:p w14:paraId="3C69E8F6" w14:textId="7A2CF46F" w:rsidR="00432A12" w:rsidRPr="00FC6538" w:rsidRDefault="00E231C5" w:rsidP="00432A12">
      <w:pPr>
        <w:jc w:val="center"/>
        <w:rPr>
          <w:rFonts w:eastAsia="Malgun Gothic"/>
          <w:lang w:eastAsia="ko-KR"/>
        </w:rPr>
      </w:pPr>
      <w:r>
        <w:rPr>
          <w:noProof/>
        </w:rPr>
        <w:drawing>
          <wp:inline distT="0" distB="0" distL="0" distR="0" wp14:anchorId="150343A0" wp14:editId="45238BF3">
            <wp:extent cx="2767263" cy="2037984"/>
            <wp:effectExtent l="0" t="0" r="0" b="635"/>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780797" cy="2047951"/>
                    </a:xfrm>
                    <a:prstGeom prst="rect">
                      <a:avLst/>
                    </a:prstGeom>
                  </pic:spPr>
                </pic:pic>
              </a:graphicData>
            </a:graphic>
          </wp:inline>
        </w:drawing>
      </w:r>
      <w:r w:rsidR="0042214B" w:rsidRPr="00FC6538">
        <w:rPr>
          <w:noProof/>
        </w:rPr>
        <w:t xml:space="preserve"> </w:t>
      </w:r>
      <w:r w:rsidR="00D3468C">
        <w:rPr>
          <w:noProof/>
        </w:rPr>
        <w:drawing>
          <wp:inline distT="0" distB="0" distL="0" distR="0" wp14:anchorId="5C2CC6E1" wp14:editId="36002064">
            <wp:extent cx="2752825" cy="2037289"/>
            <wp:effectExtent l="0" t="0" r="0" b="127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778271" cy="2056121"/>
                    </a:xfrm>
                    <a:prstGeom prst="rect">
                      <a:avLst/>
                    </a:prstGeom>
                  </pic:spPr>
                </pic:pic>
              </a:graphicData>
            </a:graphic>
          </wp:inline>
        </w:drawing>
      </w:r>
      <w:r w:rsidR="0042214B" w:rsidRPr="00FC6538">
        <w:rPr>
          <w:noProof/>
        </w:rPr>
        <w:t xml:space="preserve"> </w:t>
      </w:r>
      <w:r w:rsidR="00D3468C">
        <w:rPr>
          <w:noProof/>
        </w:rPr>
        <w:drawing>
          <wp:inline distT="0" distB="0" distL="0" distR="0" wp14:anchorId="29AA42B5" wp14:editId="223A3799">
            <wp:extent cx="2959768" cy="2174414"/>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986505" cy="2194057"/>
                    </a:xfrm>
                    <a:prstGeom prst="rect">
                      <a:avLst/>
                    </a:prstGeom>
                  </pic:spPr>
                </pic:pic>
              </a:graphicData>
            </a:graphic>
          </wp:inline>
        </w:drawing>
      </w:r>
    </w:p>
    <w:p w14:paraId="1F9F33B5" w14:textId="77777777" w:rsidR="00035E7D" w:rsidRPr="00FC6538" w:rsidRDefault="00035E7D" w:rsidP="00645418">
      <w:pPr>
        <w:rPr>
          <w:rStyle w:val="affa"/>
        </w:rPr>
      </w:pPr>
      <w:r w:rsidRPr="00FC6538">
        <w:rPr>
          <w:rStyle w:val="affa"/>
        </w:rPr>
        <w:t>References</w:t>
      </w:r>
    </w:p>
    <w:p w14:paraId="66FDE892" w14:textId="69014BD0" w:rsidR="00215503" w:rsidRPr="00FC6538" w:rsidRDefault="00215503" w:rsidP="00215503">
      <w:pPr>
        <w:rPr>
          <w:rFonts w:eastAsia="MS Mincho"/>
          <w:lang w:eastAsia="ja-JP"/>
        </w:rPr>
      </w:pPr>
      <w:r w:rsidRPr="00FC6538">
        <w:rPr>
          <w:rFonts w:eastAsia="MS Mincho" w:hint="eastAsia"/>
          <w:lang w:eastAsia="ja-JP"/>
        </w:rPr>
        <w:t>[</w:t>
      </w:r>
      <w:r w:rsidRPr="00FC6538">
        <w:rPr>
          <w:rFonts w:eastAsia="MS Mincho"/>
          <w:lang w:eastAsia="ja-JP"/>
        </w:rPr>
        <w:t xml:space="preserve">1] ITU-R M.2101 </w:t>
      </w:r>
      <w:r w:rsidR="00582FAF" w:rsidRPr="00FC6538">
        <w:rPr>
          <w:rFonts w:eastAsia="MS Mincho"/>
          <w:lang w:eastAsia="ja-JP"/>
        </w:rPr>
        <w:t>Modelling and simulation of IMT networks and systems for use in sharing and compatibility studies</w:t>
      </w:r>
      <w:r w:rsidRPr="00FC6538">
        <w:rPr>
          <w:rFonts w:eastAsia="MS Mincho"/>
          <w:lang w:eastAsia="ja-JP"/>
        </w:rPr>
        <w:t xml:space="preserve">, </w:t>
      </w:r>
      <w:r w:rsidR="00582FAF" w:rsidRPr="00FC6538">
        <w:rPr>
          <w:rFonts w:eastAsia="MS Mincho"/>
          <w:lang w:eastAsia="ja-JP"/>
        </w:rPr>
        <w:t>02/</w:t>
      </w:r>
      <w:r w:rsidRPr="00FC6538">
        <w:rPr>
          <w:rFonts w:eastAsia="MS Mincho"/>
          <w:lang w:eastAsia="ja-JP"/>
        </w:rPr>
        <w:t>20</w:t>
      </w:r>
      <w:r w:rsidR="00582FAF" w:rsidRPr="00FC6538">
        <w:rPr>
          <w:rFonts w:eastAsia="MS Mincho"/>
          <w:lang w:eastAsia="ja-JP"/>
        </w:rPr>
        <w:t>17</w:t>
      </w:r>
    </w:p>
    <w:p w14:paraId="290BE1E0" w14:textId="3546BAB9" w:rsidR="00215503" w:rsidRPr="00FC6538" w:rsidRDefault="00215503" w:rsidP="00215503">
      <w:pPr>
        <w:rPr>
          <w:rFonts w:eastAsia="MS Mincho"/>
          <w:lang w:eastAsia="ja-JP"/>
        </w:rPr>
      </w:pPr>
      <w:r w:rsidRPr="00FC6538">
        <w:rPr>
          <w:rFonts w:eastAsia="MS Mincho" w:hint="eastAsia"/>
          <w:lang w:eastAsia="ja-JP"/>
        </w:rPr>
        <w:t>[</w:t>
      </w:r>
      <w:r w:rsidRPr="00FC6538">
        <w:rPr>
          <w:rFonts w:eastAsia="MS Mincho"/>
          <w:lang w:eastAsia="ja-JP"/>
        </w:rPr>
        <w:t>2] ITU-R 5D/158 Assessment of the effect of zero-forcing on gain distribution for active antenna of IMT BS, France, New Zealand, 11 June 2024</w:t>
      </w:r>
    </w:p>
    <w:p w14:paraId="47E50FDD" w14:textId="4C44FF66" w:rsidR="00215503" w:rsidRPr="00FC6538" w:rsidRDefault="00215503" w:rsidP="00215503">
      <w:pPr>
        <w:rPr>
          <w:rFonts w:eastAsia="MS Mincho"/>
          <w:lang w:eastAsia="ja-JP"/>
        </w:rPr>
      </w:pPr>
      <w:r w:rsidRPr="00FC6538">
        <w:rPr>
          <w:rFonts w:eastAsia="MS Mincho" w:hint="eastAsia"/>
          <w:lang w:eastAsia="ja-JP"/>
        </w:rPr>
        <w:t>[</w:t>
      </w:r>
      <w:r w:rsidRPr="00FC6538">
        <w:rPr>
          <w:rFonts w:eastAsia="MS Mincho"/>
          <w:lang w:eastAsia="ja-JP"/>
        </w:rPr>
        <w:t xml:space="preserve">3] ITU-R 5D/197 Consideration for the active antenna array radiation pattern model for IMT Base Stations, </w:t>
      </w:r>
      <w:proofErr w:type="spellStart"/>
      <w:r w:rsidRPr="00FC6538">
        <w:rPr>
          <w:rFonts w:eastAsia="MS Mincho"/>
          <w:lang w:eastAsia="ja-JP"/>
        </w:rPr>
        <w:t>Telefon</w:t>
      </w:r>
      <w:proofErr w:type="spellEnd"/>
      <w:r w:rsidRPr="00FC6538">
        <w:rPr>
          <w:rFonts w:eastAsia="MS Mincho"/>
          <w:lang w:eastAsia="ja-JP"/>
        </w:rPr>
        <w:t xml:space="preserve"> AB - LM Ericsson, 14 June 2024</w:t>
      </w:r>
    </w:p>
    <w:p w14:paraId="585BFBDC" w14:textId="35D42900" w:rsidR="00EA5221" w:rsidRPr="00FC6538" w:rsidRDefault="00865443" w:rsidP="00EA5221">
      <w:pPr>
        <w:rPr>
          <w:rFonts w:eastAsia="MS Mincho"/>
          <w:lang w:eastAsia="ja-JP"/>
        </w:rPr>
      </w:pPr>
      <w:r w:rsidRPr="00FC6538">
        <w:rPr>
          <w:rFonts w:eastAsia="MS Mincho"/>
          <w:lang w:eastAsia="ja-JP"/>
        </w:rPr>
        <w:t>[</w:t>
      </w:r>
      <w:r w:rsidR="00215503" w:rsidRPr="00FC6538">
        <w:rPr>
          <w:rFonts w:eastAsia="MS Mincho"/>
          <w:lang w:eastAsia="ja-JP"/>
        </w:rPr>
        <w:t>4</w:t>
      </w:r>
      <w:r w:rsidRPr="00FC6538">
        <w:rPr>
          <w:rFonts w:eastAsia="MS Mincho"/>
          <w:lang w:eastAsia="ja-JP"/>
        </w:rPr>
        <w:t>]</w:t>
      </w:r>
      <w:r w:rsidRPr="00FC6538">
        <w:rPr>
          <w:rFonts w:eastAsia="MS Mincho"/>
          <w:lang w:eastAsia="ja-JP"/>
        </w:rPr>
        <w:tab/>
      </w:r>
      <w:r w:rsidR="00EF7700" w:rsidRPr="00FC6538">
        <w:rPr>
          <w:rFonts w:eastAsia="MS Mincho"/>
          <w:lang w:eastAsia="ja-JP"/>
        </w:rPr>
        <w:t>TR 37.84</w:t>
      </w:r>
      <w:r w:rsidR="00EA5221" w:rsidRPr="00FC6538">
        <w:rPr>
          <w:rFonts w:eastAsia="MS Mincho"/>
          <w:lang w:eastAsia="ja-JP"/>
        </w:rPr>
        <w:t>2</w:t>
      </w:r>
      <w:r w:rsidR="00EF7700" w:rsidRPr="00FC6538">
        <w:rPr>
          <w:rFonts w:eastAsia="MS Mincho"/>
          <w:lang w:eastAsia="ja-JP"/>
        </w:rPr>
        <w:tab/>
      </w:r>
      <w:r w:rsidR="00EA5221" w:rsidRPr="00FC6538">
        <w:rPr>
          <w:rFonts w:eastAsia="MS Mincho"/>
          <w:lang w:eastAsia="ja-JP"/>
        </w:rPr>
        <w:t>3rd Generation Partnership Project;</w:t>
      </w:r>
      <w:r w:rsidR="00EA5221" w:rsidRPr="00FC6538">
        <w:rPr>
          <w:rFonts w:eastAsiaTheme="minorEastAsia" w:hint="eastAsia"/>
        </w:rPr>
        <w:t xml:space="preserve"> </w:t>
      </w:r>
      <w:r w:rsidR="00EA5221" w:rsidRPr="00FC6538">
        <w:rPr>
          <w:rFonts w:eastAsia="MS Mincho"/>
          <w:lang w:eastAsia="ja-JP"/>
        </w:rPr>
        <w:t>Technical Specification Group Radio Access Network;</w:t>
      </w:r>
      <w:r w:rsidR="00EA5221" w:rsidRPr="00FC6538">
        <w:rPr>
          <w:rFonts w:eastAsiaTheme="minorEastAsia" w:hint="eastAsia"/>
        </w:rPr>
        <w:t xml:space="preserve"> </w:t>
      </w:r>
      <w:r w:rsidR="00EA5221" w:rsidRPr="00FC6538">
        <w:rPr>
          <w:rFonts w:eastAsia="MS Mincho"/>
          <w:lang w:eastAsia="ja-JP"/>
        </w:rPr>
        <w:t>Evolved Universal Terrestrial Radio Access (E-UTRA) and Universal Terrestrial Radio Access (UTRA;</w:t>
      </w:r>
      <w:r w:rsidR="00EA5221" w:rsidRPr="00FC6538">
        <w:rPr>
          <w:rFonts w:eastAsiaTheme="minorEastAsia" w:hint="eastAsia"/>
        </w:rPr>
        <w:t xml:space="preserve"> </w:t>
      </w:r>
      <w:r w:rsidR="00EA5221" w:rsidRPr="00FC6538">
        <w:rPr>
          <w:rFonts w:eastAsia="MS Mincho"/>
          <w:lang w:eastAsia="ja-JP"/>
        </w:rPr>
        <w:t>Radio Frequency (RF) requirement background for Active Antenna System (AAS) Base Station (BS)</w:t>
      </w:r>
      <w:r w:rsidR="00EA5221" w:rsidRPr="00FC6538">
        <w:rPr>
          <w:rFonts w:eastAsiaTheme="minorEastAsia" w:hint="eastAsia"/>
        </w:rPr>
        <w:t xml:space="preserve"> </w:t>
      </w:r>
      <w:r w:rsidR="00EA5221" w:rsidRPr="00FC6538">
        <w:rPr>
          <w:rFonts w:eastAsia="MS Mincho"/>
          <w:lang w:eastAsia="ja-JP"/>
        </w:rPr>
        <w:t>(Release 13)</w:t>
      </w:r>
    </w:p>
    <w:p w14:paraId="66DF5585" w14:textId="53B3521B" w:rsidR="001130C3" w:rsidRDefault="00EA5221" w:rsidP="008E6261">
      <w:pPr>
        <w:rPr>
          <w:rFonts w:eastAsia="MS Mincho"/>
          <w:lang w:eastAsia="ja-JP"/>
        </w:rPr>
      </w:pPr>
      <w:r w:rsidRPr="00FC6538">
        <w:rPr>
          <w:rFonts w:eastAsia="MS Mincho"/>
          <w:lang w:eastAsia="ja-JP"/>
        </w:rPr>
        <w:t>[</w:t>
      </w:r>
      <w:r w:rsidR="00215503" w:rsidRPr="00FC6538">
        <w:rPr>
          <w:rFonts w:eastAsia="MS Mincho"/>
          <w:lang w:eastAsia="ja-JP"/>
        </w:rPr>
        <w:t>5</w:t>
      </w:r>
      <w:r w:rsidRPr="00FC6538">
        <w:rPr>
          <w:rFonts w:eastAsia="MS Mincho"/>
          <w:lang w:eastAsia="ja-JP"/>
        </w:rPr>
        <w:t>]</w:t>
      </w:r>
      <w:r w:rsidRPr="00FC6538">
        <w:rPr>
          <w:rFonts w:eastAsia="MS Mincho"/>
          <w:lang w:eastAsia="ja-JP"/>
        </w:rPr>
        <w:tab/>
        <w:t>TR 37.840</w:t>
      </w:r>
      <w:r w:rsidRPr="00FC6538">
        <w:rPr>
          <w:rFonts w:eastAsia="MS Mincho"/>
          <w:lang w:eastAsia="ja-JP"/>
        </w:rPr>
        <w:tab/>
        <w:t>3rd Generation Partnership Project;</w:t>
      </w:r>
      <w:r w:rsidRPr="00FC6538">
        <w:rPr>
          <w:rFonts w:eastAsiaTheme="minorEastAsia" w:hint="eastAsia"/>
        </w:rPr>
        <w:t xml:space="preserve"> </w:t>
      </w:r>
      <w:r w:rsidRPr="00FC6538">
        <w:rPr>
          <w:rFonts w:eastAsia="MS Mincho"/>
          <w:lang w:eastAsia="ja-JP"/>
        </w:rPr>
        <w:t xml:space="preserve">Technical Specification Group </w:t>
      </w:r>
      <w:r w:rsidRPr="00FC6538">
        <w:rPr>
          <w:rFonts w:eastAsia="MS Mincho" w:hint="eastAsia"/>
          <w:lang w:eastAsia="ja-JP"/>
        </w:rPr>
        <w:t>Radio Access Network</w:t>
      </w:r>
      <w:r w:rsidRPr="00FC6538">
        <w:rPr>
          <w:rFonts w:eastAsia="MS Mincho"/>
          <w:lang w:eastAsia="ja-JP"/>
        </w:rPr>
        <w:t>;</w:t>
      </w:r>
      <w:r w:rsidRPr="00FC6538">
        <w:rPr>
          <w:rFonts w:eastAsiaTheme="minorEastAsia" w:hint="eastAsia"/>
        </w:rPr>
        <w:t xml:space="preserve"> </w:t>
      </w:r>
      <w:r w:rsidRPr="00FC6538">
        <w:rPr>
          <w:rFonts w:eastAsia="MS Mincho"/>
          <w:lang w:eastAsia="ja-JP"/>
        </w:rPr>
        <w:t>Study of Radio Frequency (RF) and Electromagnetic Compatibility (EMC) requirements for Active Antenna Array System (AAS) base station</w:t>
      </w:r>
      <w:r w:rsidRPr="00FC6538">
        <w:rPr>
          <w:rFonts w:eastAsiaTheme="minorEastAsia" w:hint="eastAsia"/>
        </w:rPr>
        <w:t xml:space="preserve"> </w:t>
      </w:r>
      <w:r w:rsidRPr="00FC6538">
        <w:rPr>
          <w:rFonts w:eastAsia="MS Mincho"/>
          <w:lang w:eastAsia="ja-JP"/>
        </w:rPr>
        <w:t>(Release 1</w:t>
      </w:r>
      <w:r w:rsidRPr="00FC6538">
        <w:rPr>
          <w:rFonts w:eastAsia="MS Mincho" w:hint="eastAsia"/>
          <w:lang w:eastAsia="ja-JP"/>
        </w:rPr>
        <w:t>2</w:t>
      </w:r>
      <w:r w:rsidRPr="00FC6538">
        <w:rPr>
          <w:rFonts w:eastAsia="MS Mincho"/>
          <w:lang w:eastAsia="ja-JP"/>
        </w:rPr>
        <w:t>)</w:t>
      </w:r>
    </w:p>
    <w:sectPr w:rsidR="001130C3" w:rsidSect="00AD2E43">
      <w:footerReference w:type="default" r:id="rId2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B3A2F" w14:textId="77777777" w:rsidR="00125DDE" w:rsidRDefault="00125DDE">
      <w:r>
        <w:separator/>
      </w:r>
    </w:p>
  </w:endnote>
  <w:endnote w:type="continuationSeparator" w:id="0">
    <w:p w14:paraId="5FC64700" w14:textId="77777777" w:rsidR="00125DDE" w:rsidRDefault="00125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仿宋_GB2312">
    <w:altName w:val="微软雅黑"/>
    <w:charset w:val="86"/>
    <w:family w:val="modern"/>
    <w:pitch w:val="default"/>
    <w:sig w:usb0="00000003" w:usb1="080E0000" w:usb2="00000010" w:usb3="00000000" w:csb0="00040001"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C0B1C" w14:textId="77777777" w:rsidR="0067619F" w:rsidRPr="00D12FFA" w:rsidRDefault="0067619F">
    <w:pPr>
      <w:pStyle w:val="a7"/>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863A3" w14:textId="77777777" w:rsidR="00125DDE" w:rsidRDefault="00125DDE">
      <w:r>
        <w:separator/>
      </w:r>
    </w:p>
  </w:footnote>
  <w:footnote w:type="continuationSeparator" w:id="0">
    <w:p w14:paraId="2ED64B75" w14:textId="77777777" w:rsidR="00125DDE" w:rsidRDefault="00125D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15004"/>
    <w:multiLevelType w:val="hybridMultilevel"/>
    <w:tmpl w:val="C688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AC2DE7"/>
    <w:multiLevelType w:val="hybridMultilevel"/>
    <w:tmpl w:val="4484CED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4EF6EDA"/>
    <w:multiLevelType w:val="hybridMultilevel"/>
    <w:tmpl w:val="C0C6D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CC3C8A"/>
    <w:multiLevelType w:val="hybridMultilevel"/>
    <w:tmpl w:val="80F24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8357CE"/>
    <w:multiLevelType w:val="hybridMultilevel"/>
    <w:tmpl w:val="FE3CDF44"/>
    <w:lvl w:ilvl="0" w:tplc="60E221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4551AD"/>
    <w:multiLevelType w:val="hybridMultilevel"/>
    <w:tmpl w:val="26E0B8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DD2465"/>
    <w:multiLevelType w:val="hybridMultilevel"/>
    <w:tmpl w:val="FA80B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D7439E"/>
    <w:multiLevelType w:val="hybridMultilevel"/>
    <w:tmpl w:val="79A8AE3C"/>
    <w:lvl w:ilvl="0" w:tplc="BD865688">
      <w:start w:val="1"/>
      <w:numFmt w:val="bullet"/>
      <w:lvlText w:val="•"/>
      <w:lvlJc w:val="left"/>
      <w:pPr>
        <w:tabs>
          <w:tab w:val="num" w:pos="720"/>
        </w:tabs>
        <w:ind w:left="720" w:hanging="360"/>
      </w:pPr>
      <w:rPr>
        <w:rFonts w:ascii="Arial" w:hAnsi="Arial" w:hint="default"/>
      </w:rPr>
    </w:lvl>
    <w:lvl w:ilvl="1" w:tplc="0C2C4148">
      <w:start w:val="1"/>
      <w:numFmt w:val="bullet"/>
      <w:lvlText w:val="•"/>
      <w:lvlJc w:val="left"/>
      <w:pPr>
        <w:tabs>
          <w:tab w:val="num" w:pos="1440"/>
        </w:tabs>
        <w:ind w:left="1440" w:hanging="360"/>
      </w:pPr>
      <w:rPr>
        <w:rFonts w:ascii="Arial" w:hAnsi="Arial" w:hint="default"/>
      </w:rPr>
    </w:lvl>
    <w:lvl w:ilvl="2" w:tplc="BDFE6DAC" w:tentative="1">
      <w:start w:val="1"/>
      <w:numFmt w:val="bullet"/>
      <w:lvlText w:val="•"/>
      <w:lvlJc w:val="left"/>
      <w:pPr>
        <w:tabs>
          <w:tab w:val="num" w:pos="2160"/>
        </w:tabs>
        <w:ind w:left="2160" w:hanging="360"/>
      </w:pPr>
      <w:rPr>
        <w:rFonts w:ascii="Arial" w:hAnsi="Arial" w:hint="default"/>
      </w:rPr>
    </w:lvl>
    <w:lvl w:ilvl="3" w:tplc="CD4EA5F2" w:tentative="1">
      <w:start w:val="1"/>
      <w:numFmt w:val="bullet"/>
      <w:lvlText w:val="•"/>
      <w:lvlJc w:val="left"/>
      <w:pPr>
        <w:tabs>
          <w:tab w:val="num" w:pos="2880"/>
        </w:tabs>
        <w:ind w:left="2880" w:hanging="360"/>
      </w:pPr>
      <w:rPr>
        <w:rFonts w:ascii="Arial" w:hAnsi="Arial" w:hint="default"/>
      </w:rPr>
    </w:lvl>
    <w:lvl w:ilvl="4" w:tplc="AC769D06" w:tentative="1">
      <w:start w:val="1"/>
      <w:numFmt w:val="bullet"/>
      <w:lvlText w:val="•"/>
      <w:lvlJc w:val="left"/>
      <w:pPr>
        <w:tabs>
          <w:tab w:val="num" w:pos="3600"/>
        </w:tabs>
        <w:ind w:left="3600" w:hanging="360"/>
      </w:pPr>
      <w:rPr>
        <w:rFonts w:ascii="Arial" w:hAnsi="Arial" w:hint="default"/>
      </w:rPr>
    </w:lvl>
    <w:lvl w:ilvl="5" w:tplc="700268F8" w:tentative="1">
      <w:start w:val="1"/>
      <w:numFmt w:val="bullet"/>
      <w:lvlText w:val="•"/>
      <w:lvlJc w:val="left"/>
      <w:pPr>
        <w:tabs>
          <w:tab w:val="num" w:pos="4320"/>
        </w:tabs>
        <w:ind w:left="4320" w:hanging="360"/>
      </w:pPr>
      <w:rPr>
        <w:rFonts w:ascii="Arial" w:hAnsi="Arial" w:hint="default"/>
      </w:rPr>
    </w:lvl>
    <w:lvl w:ilvl="6" w:tplc="91A62A70" w:tentative="1">
      <w:start w:val="1"/>
      <w:numFmt w:val="bullet"/>
      <w:lvlText w:val="•"/>
      <w:lvlJc w:val="left"/>
      <w:pPr>
        <w:tabs>
          <w:tab w:val="num" w:pos="5040"/>
        </w:tabs>
        <w:ind w:left="5040" w:hanging="360"/>
      </w:pPr>
      <w:rPr>
        <w:rFonts w:ascii="Arial" w:hAnsi="Arial" w:hint="default"/>
      </w:rPr>
    </w:lvl>
    <w:lvl w:ilvl="7" w:tplc="755CCD8A" w:tentative="1">
      <w:start w:val="1"/>
      <w:numFmt w:val="bullet"/>
      <w:lvlText w:val="•"/>
      <w:lvlJc w:val="left"/>
      <w:pPr>
        <w:tabs>
          <w:tab w:val="num" w:pos="5760"/>
        </w:tabs>
        <w:ind w:left="5760" w:hanging="360"/>
      </w:pPr>
      <w:rPr>
        <w:rFonts w:ascii="Arial" w:hAnsi="Arial" w:hint="default"/>
      </w:rPr>
    </w:lvl>
    <w:lvl w:ilvl="8" w:tplc="BFA48F6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C877A55"/>
    <w:multiLevelType w:val="hybridMultilevel"/>
    <w:tmpl w:val="A2C624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7734ED"/>
    <w:multiLevelType w:val="hybridMultilevel"/>
    <w:tmpl w:val="27427440"/>
    <w:lvl w:ilvl="0" w:tplc="08090001">
      <w:start w:val="1"/>
      <w:numFmt w:val="bullet"/>
      <w:lvlText w:val=""/>
      <w:lvlJc w:val="left"/>
      <w:pPr>
        <w:ind w:left="1006" w:hanging="360"/>
      </w:pPr>
      <w:rPr>
        <w:rFonts w:ascii="Symbol" w:hAnsi="Symbol"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C15ED9"/>
    <w:multiLevelType w:val="hybridMultilevel"/>
    <w:tmpl w:val="0B60A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20"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26" w15:restartNumberingAfterBreak="0">
    <w:nsid w:val="796B46F9"/>
    <w:multiLevelType w:val="hybridMultilevel"/>
    <w:tmpl w:val="835AB7AE"/>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9771072"/>
    <w:multiLevelType w:val="hybridMultilevel"/>
    <w:tmpl w:val="27C62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18"/>
  </w:num>
  <w:num w:numId="3">
    <w:abstractNumId w:val="25"/>
  </w:num>
  <w:num w:numId="4">
    <w:abstractNumId w:val="24"/>
  </w:num>
  <w:num w:numId="5">
    <w:abstractNumId w:val="14"/>
  </w:num>
  <w:num w:numId="6">
    <w:abstractNumId w:val="22"/>
  </w:num>
  <w:num w:numId="7">
    <w:abstractNumId w:val="29"/>
  </w:num>
  <w:num w:numId="8">
    <w:abstractNumId w:val="11"/>
  </w:num>
  <w:num w:numId="9">
    <w:abstractNumId w:val="10"/>
  </w:num>
  <w:num w:numId="10">
    <w:abstractNumId w:val="23"/>
  </w:num>
  <w:num w:numId="11">
    <w:abstractNumId w:val="16"/>
  </w:num>
  <w:num w:numId="12">
    <w:abstractNumId w:val="6"/>
  </w:num>
  <w:num w:numId="13">
    <w:abstractNumId w:val="28"/>
  </w:num>
  <w:num w:numId="14">
    <w:abstractNumId w:val="4"/>
  </w:num>
  <w:num w:numId="15">
    <w:abstractNumId w:val="21"/>
  </w:num>
  <w:num w:numId="16">
    <w:abstractNumId w:val="19"/>
  </w:num>
  <w:num w:numId="17">
    <w:abstractNumId w:val="15"/>
  </w:num>
  <w:num w:numId="18">
    <w:abstractNumId w:val="0"/>
  </w:num>
  <w:num w:numId="19">
    <w:abstractNumId w:val="3"/>
  </w:num>
  <w:num w:numId="20">
    <w:abstractNumId w:val="9"/>
  </w:num>
  <w:num w:numId="21">
    <w:abstractNumId w:val="1"/>
  </w:num>
  <w:num w:numId="22">
    <w:abstractNumId w:val="7"/>
  </w:num>
  <w:num w:numId="23">
    <w:abstractNumId w:val="13"/>
  </w:num>
  <w:num w:numId="24">
    <w:abstractNumId w:val="27"/>
  </w:num>
  <w:num w:numId="25">
    <w:abstractNumId w:val="8"/>
  </w:num>
  <w:num w:numId="26">
    <w:abstractNumId w:val="2"/>
  </w:num>
  <w:num w:numId="27">
    <w:abstractNumId w:val="12"/>
  </w:num>
  <w:num w:numId="28">
    <w:abstractNumId w:val="26"/>
  </w:num>
  <w:num w:numId="29">
    <w:abstractNumId w:val="20"/>
  </w:num>
  <w:num w:numId="3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3D"/>
    <w:rsid w:val="00002E68"/>
    <w:rsid w:val="000046FC"/>
    <w:rsid w:val="00004970"/>
    <w:rsid w:val="00004BF9"/>
    <w:rsid w:val="000052A1"/>
    <w:rsid w:val="000053CD"/>
    <w:rsid w:val="000059BB"/>
    <w:rsid w:val="000059D0"/>
    <w:rsid w:val="00005B0B"/>
    <w:rsid w:val="00006240"/>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592"/>
    <w:rsid w:val="000226AB"/>
    <w:rsid w:val="0002272D"/>
    <w:rsid w:val="00022753"/>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3F"/>
    <w:rsid w:val="000326E2"/>
    <w:rsid w:val="00032B28"/>
    <w:rsid w:val="00032F66"/>
    <w:rsid w:val="00033F47"/>
    <w:rsid w:val="0003445C"/>
    <w:rsid w:val="00034F28"/>
    <w:rsid w:val="0003564D"/>
    <w:rsid w:val="00035E7D"/>
    <w:rsid w:val="000365C5"/>
    <w:rsid w:val="000368DA"/>
    <w:rsid w:val="00037CBC"/>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19"/>
    <w:rsid w:val="000667C2"/>
    <w:rsid w:val="00066B06"/>
    <w:rsid w:val="00066B56"/>
    <w:rsid w:val="00066E06"/>
    <w:rsid w:val="00066E67"/>
    <w:rsid w:val="0006712A"/>
    <w:rsid w:val="00067397"/>
    <w:rsid w:val="0006739A"/>
    <w:rsid w:val="0006781A"/>
    <w:rsid w:val="00067DAE"/>
    <w:rsid w:val="0007005B"/>
    <w:rsid w:val="000705B0"/>
    <w:rsid w:val="00070761"/>
    <w:rsid w:val="000707F9"/>
    <w:rsid w:val="0007099A"/>
    <w:rsid w:val="00070E01"/>
    <w:rsid w:val="00071608"/>
    <w:rsid w:val="00071DB0"/>
    <w:rsid w:val="00071FCD"/>
    <w:rsid w:val="000723F1"/>
    <w:rsid w:val="00072FAF"/>
    <w:rsid w:val="00073D2A"/>
    <w:rsid w:val="00074B63"/>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4EA1"/>
    <w:rsid w:val="00085AC1"/>
    <w:rsid w:val="00085B28"/>
    <w:rsid w:val="00085C18"/>
    <w:rsid w:val="000860C0"/>
    <w:rsid w:val="00086531"/>
    <w:rsid w:val="0008727B"/>
    <w:rsid w:val="0008742B"/>
    <w:rsid w:val="0008752D"/>
    <w:rsid w:val="00087D25"/>
    <w:rsid w:val="00087E80"/>
    <w:rsid w:val="000903C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BE5"/>
    <w:rsid w:val="000B5CE0"/>
    <w:rsid w:val="000B5D45"/>
    <w:rsid w:val="000B5EEC"/>
    <w:rsid w:val="000B6257"/>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577"/>
    <w:rsid w:val="000C5D17"/>
    <w:rsid w:val="000C5E6E"/>
    <w:rsid w:val="000C5FCB"/>
    <w:rsid w:val="000C67EF"/>
    <w:rsid w:val="000C6B58"/>
    <w:rsid w:val="000C6CC6"/>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2989"/>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42E"/>
    <w:rsid w:val="00101564"/>
    <w:rsid w:val="00101760"/>
    <w:rsid w:val="0010179A"/>
    <w:rsid w:val="0010196E"/>
    <w:rsid w:val="00101FE5"/>
    <w:rsid w:val="001022A2"/>
    <w:rsid w:val="001022A6"/>
    <w:rsid w:val="00102596"/>
    <w:rsid w:val="00102932"/>
    <w:rsid w:val="001029D3"/>
    <w:rsid w:val="00102AA0"/>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485"/>
    <w:rsid w:val="00111828"/>
    <w:rsid w:val="0011199A"/>
    <w:rsid w:val="0011274D"/>
    <w:rsid w:val="0011282B"/>
    <w:rsid w:val="001129C5"/>
    <w:rsid w:val="00112D66"/>
    <w:rsid w:val="00112DDC"/>
    <w:rsid w:val="00112E7A"/>
    <w:rsid w:val="001130C3"/>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DDE"/>
    <w:rsid w:val="00125FB0"/>
    <w:rsid w:val="00125FC0"/>
    <w:rsid w:val="0012618D"/>
    <w:rsid w:val="001267F8"/>
    <w:rsid w:val="00126A3F"/>
    <w:rsid w:val="001273CC"/>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9"/>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5FE9"/>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393"/>
    <w:rsid w:val="00173B5D"/>
    <w:rsid w:val="00174C11"/>
    <w:rsid w:val="00175090"/>
    <w:rsid w:val="00176AED"/>
    <w:rsid w:val="00176EEF"/>
    <w:rsid w:val="00177C30"/>
    <w:rsid w:val="001804BE"/>
    <w:rsid w:val="00180C2D"/>
    <w:rsid w:val="00180FA2"/>
    <w:rsid w:val="001812A7"/>
    <w:rsid w:val="00181AD5"/>
    <w:rsid w:val="00181E95"/>
    <w:rsid w:val="001822D6"/>
    <w:rsid w:val="001824D1"/>
    <w:rsid w:val="00182D6C"/>
    <w:rsid w:val="00182FCF"/>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46B9"/>
    <w:rsid w:val="001946E1"/>
    <w:rsid w:val="00195111"/>
    <w:rsid w:val="0019742B"/>
    <w:rsid w:val="0019781D"/>
    <w:rsid w:val="001A070B"/>
    <w:rsid w:val="001A08FF"/>
    <w:rsid w:val="001A094C"/>
    <w:rsid w:val="001A0B09"/>
    <w:rsid w:val="001A1825"/>
    <w:rsid w:val="001A183C"/>
    <w:rsid w:val="001A2071"/>
    <w:rsid w:val="001A2EA7"/>
    <w:rsid w:val="001A2EBF"/>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130"/>
    <w:rsid w:val="001B72DC"/>
    <w:rsid w:val="001B7DB7"/>
    <w:rsid w:val="001C0D1E"/>
    <w:rsid w:val="001C1163"/>
    <w:rsid w:val="001C1240"/>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D6C"/>
    <w:rsid w:val="001E4F09"/>
    <w:rsid w:val="001E5665"/>
    <w:rsid w:val="001E5D78"/>
    <w:rsid w:val="001E68F5"/>
    <w:rsid w:val="001E6D61"/>
    <w:rsid w:val="001E6F7A"/>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4E2"/>
    <w:rsid w:val="001F35D7"/>
    <w:rsid w:val="001F3909"/>
    <w:rsid w:val="001F39C3"/>
    <w:rsid w:val="001F3A49"/>
    <w:rsid w:val="001F49B1"/>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503"/>
    <w:rsid w:val="00204951"/>
    <w:rsid w:val="002067D0"/>
    <w:rsid w:val="00207033"/>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94A"/>
    <w:rsid w:val="00214E20"/>
    <w:rsid w:val="002151E7"/>
    <w:rsid w:val="00215503"/>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72C"/>
    <w:rsid w:val="00224853"/>
    <w:rsid w:val="0022506C"/>
    <w:rsid w:val="00225582"/>
    <w:rsid w:val="0022571C"/>
    <w:rsid w:val="00225CA5"/>
    <w:rsid w:val="00225E3F"/>
    <w:rsid w:val="0022608A"/>
    <w:rsid w:val="00226099"/>
    <w:rsid w:val="0022618B"/>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2A8B"/>
    <w:rsid w:val="00242E2F"/>
    <w:rsid w:val="00242F01"/>
    <w:rsid w:val="0024334C"/>
    <w:rsid w:val="00243513"/>
    <w:rsid w:val="00243F07"/>
    <w:rsid w:val="0024422D"/>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B3"/>
    <w:rsid w:val="002574CB"/>
    <w:rsid w:val="002575D7"/>
    <w:rsid w:val="002575EB"/>
    <w:rsid w:val="00257F80"/>
    <w:rsid w:val="00260116"/>
    <w:rsid w:val="0026012E"/>
    <w:rsid w:val="00260424"/>
    <w:rsid w:val="00260AEE"/>
    <w:rsid w:val="00260CB9"/>
    <w:rsid w:val="00261071"/>
    <w:rsid w:val="00261D36"/>
    <w:rsid w:val="0026220D"/>
    <w:rsid w:val="002627F8"/>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397"/>
    <w:rsid w:val="00283662"/>
    <w:rsid w:val="00283C23"/>
    <w:rsid w:val="00285573"/>
    <w:rsid w:val="0028612B"/>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896"/>
    <w:rsid w:val="00295B7A"/>
    <w:rsid w:val="00295E28"/>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5ECD"/>
    <w:rsid w:val="002A60DC"/>
    <w:rsid w:val="002A614B"/>
    <w:rsid w:val="002A6771"/>
    <w:rsid w:val="002A6857"/>
    <w:rsid w:val="002A6AA0"/>
    <w:rsid w:val="002A7087"/>
    <w:rsid w:val="002A7097"/>
    <w:rsid w:val="002A75E3"/>
    <w:rsid w:val="002A7870"/>
    <w:rsid w:val="002A7F82"/>
    <w:rsid w:val="002B1F8F"/>
    <w:rsid w:val="002B2455"/>
    <w:rsid w:val="002B2E25"/>
    <w:rsid w:val="002B4437"/>
    <w:rsid w:val="002B45AA"/>
    <w:rsid w:val="002B5144"/>
    <w:rsid w:val="002B5B27"/>
    <w:rsid w:val="002B6135"/>
    <w:rsid w:val="002B6BCD"/>
    <w:rsid w:val="002B6C05"/>
    <w:rsid w:val="002B6DFD"/>
    <w:rsid w:val="002B794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13"/>
    <w:rsid w:val="002C7B4C"/>
    <w:rsid w:val="002D024F"/>
    <w:rsid w:val="002D071A"/>
    <w:rsid w:val="002D0FAC"/>
    <w:rsid w:val="002D13A1"/>
    <w:rsid w:val="002D1D77"/>
    <w:rsid w:val="002D292B"/>
    <w:rsid w:val="002D304B"/>
    <w:rsid w:val="002D39A1"/>
    <w:rsid w:val="002D4B4A"/>
    <w:rsid w:val="002D4C48"/>
    <w:rsid w:val="002D586C"/>
    <w:rsid w:val="002D5E3C"/>
    <w:rsid w:val="002D5EDF"/>
    <w:rsid w:val="002D65C7"/>
    <w:rsid w:val="002D66BB"/>
    <w:rsid w:val="002D6BDE"/>
    <w:rsid w:val="002D748F"/>
    <w:rsid w:val="002D7685"/>
    <w:rsid w:val="002D7EE5"/>
    <w:rsid w:val="002E0753"/>
    <w:rsid w:val="002E092D"/>
    <w:rsid w:val="002E1055"/>
    <w:rsid w:val="002E17D8"/>
    <w:rsid w:val="002E1C9B"/>
    <w:rsid w:val="002E35B6"/>
    <w:rsid w:val="002E37F5"/>
    <w:rsid w:val="002E3961"/>
    <w:rsid w:val="002E3C54"/>
    <w:rsid w:val="002E4797"/>
    <w:rsid w:val="002E49E9"/>
    <w:rsid w:val="002E63E7"/>
    <w:rsid w:val="002E719D"/>
    <w:rsid w:val="002E7426"/>
    <w:rsid w:val="002E766C"/>
    <w:rsid w:val="002E7D9C"/>
    <w:rsid w:val="002E7FAD"/>
    <w:rsid w:val="002F00BF"/>
    <w:rsid w:val="002F01DA"/>
    <w:rsid w:val="002F083B"/>
    <w:rsid w:val="002F0DA9"/>
    <w:rsid w:val="002F11FE"/>
    <w:rsid w:val="002F1220"/>
    <w:rsid w:val="002F17F1"/>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296"/>
    <w:rsid w:val="00300ACD"/>
    <w:rsid w:val="00300FBA"/>
    <w:rsid w:val="003021EB"/>
    <w:rsid w:val="0030299D"/>
    <w:rsid w:val="00302E68"/>
    <w:rsid w:val="00302FC2"/>
    <w:rsid w:val="00303418"/>
    <w:rsid w:val="00303D7A"/>
    <w:rsid w:val="00304319"/>
    <w:rsid w:val="00304C4C"/>
    <w:rsid w:val="00304F87"/>
    <w:rsid w:val="00305657"/>
    <w:rsid w:val="0030598F"/>
    <w:rsid w:val="00305DA5"/>
    <w:rsid w:val="00305FBC"/>
    <w:rsid w:val="00306786"/>
    <w:rsid w:val="0030698D"/>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3FD"/>
    <w:rsid w:val="00316E2C"/>
    <w:rsid w:val="0031720A"/>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5352"/>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5F7"/>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A71"/>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B4D"/>
    <w:rsid w:val="00356E94"/>
    <w:rsid w:val="00357967"/>
    <w:rsid w:val="003579B0"/>
    <w:rsid w:val="00357FC8"/>
    <w:rsid w:val="0036082C"/>
    <w:rsid w:val="0036092B"/>
    <w:rsid w:val="00360CF3"/>
    <w:rsid w:val="003610D3"/>
    <w:rsid w:val="003617D5"/>
    <w:rsid w:val="00361898"/>
    <w:rsid w:val="00362D28"/>
    <w:rsid w:val="00362D6D"/>
    <w:rsid w:val="00363852"/>
    <w:rsid w:val="00363A78"/>
    <w:rsid w:val="00364111"/>
    <w:rsid w:val="00364D7D"/>
    <w:rsid w:val="00365743"/>
    <w:rsid w:val="00365767"/>
    <w:rsid w:val="00366543"/>
    <w:rsid w:val="00366A81"/>
    <w:rsid w:val="00366B73"/>
    <w:rsid w:val="00366B97"/>
    <w:rsid w:val="00366C67"/>
    <w:rsid w:val="00366FEE"/>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44B"/>
    <w:rsid w:val="00374808"/>
    <w:rsid w:val="00374893"/>
    <w:rsid w:val="00374A4E"/>
    <w:rsid w:val="00374E35"/>
    <w:rsid w:val="00375734"/>
    <w:rsid w:val="00375943"/>
    <w:rsid w:val="003765D2"/>
    <w:rsid w:val="003768BE"/>
    <w:rsid w:val="00376966"/>
    <w:rsid w:val="00376ED2"/>
    <w:rsid w:val="003778C9"/>
    <w:rsid w:val="00377DD2"/>
    <w:rsid w:val="003800E5"/>
    <w:rsid w:val="00380411"/>
    <w:rsid w:val="003805E2"/>
    <w:rsid w:val="0038060E"/>
    <w:rsid w:val="003806B5"/>
    <w:rsid w:val="00381934"/>
    <w:rsid w:val="00382108"/>
    <w:rsid w:val="00382335"/>
    <w:rsid w:val="00382D5F"/>
    <w:rsid w:val="00383502"/>
    <w:rsid w:val="00384028"/>
    <w:rsid w:val="00384300"/>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7AE"/>
    <w:rsid w:val="00393873"/>
    <w:rsid w:val="00393C3F"/>
    <w:rsid w:val="003945D7"/>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7DE"/>
    <w:rsid w:val="003B7B6A"/>
    <w:rsid w:val="003B7D4B"/>
    <w:rsid w:val="003C0DDE"/>
    <w:rsid w:val="003C0EC4"/>
    <w:rsid w:val="003C0F07"/>
    <w:rsid w:val="003C1802"/>
    <w:rsid w:val="003C1B28"/>
    <w:rsid w:val="003C208B"/>
    <w:rsid w:val="003C2545"/>
    <w:rsid w:val="003C381B"/>
    <w:rsid w:val="003C3A38"/>
    <w:rsid w:val="003C42EB"/>
    <w:rsid w:val="003C436A"/>
    <w:rsid w:val="003C4E68"/>
    <w:rsid w:val="003C5C76"/>
    <w:rsid w:val="003C6879"/>
    <w:rsid w:val="003C6E8A"/>
    <w:rsid w:val="003C6ECA"/>
    <w:rsid w:val="003C7296"/>
    <w:rsid w:val="003C7437"/>
    <w:rsid w:val="003C7F62"/>
    <w:rsid w:val="003D072B"/>
    <w:rsid w:val="003D0774"/>
    <w:rsid w:val="003D085D"/>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0B0"/>
    <w:rsid w:val="003E4559"/>
    <w:rsid w:val="003E4724"/>
    <w:rsid w:val="003E4F3D"/>
    <w:rsid w:val="003E57B7"/>
    <w:rsid w:val="003E5CD9"/>
    <w:rsid w:val="003E67A1"/>
    <w:rsid w:val="003E743A"/>
    <w:rsid w:val="003F0446"/>
    <w:rsid w:val="003F0BF8"/>
    <w:rsid w:val="003F0DA9"/>
    <w:rsid w:val="003F100B"/>
    <w:rsid w:val="003F13F9"/>
    <w:rsid w:val="003F163F"/>
    <w:rsid w:val="003F1884"/>
    <w:rsid w:val="003F18A6"/>
    <w:rsid w:val="003F1A49"/>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36B"/>
    <w:rsid w:val="00404E22"/>
    <w:rsid w:val="00405597"/>
    <w:rsid w:val="004056C8"/>
    <w:rsid w:val="004061CC"/>
    <w:rsid w:val="004062A0"/>
    <w:rsid w:val="00406346"/>
    <w:rsid w:val="004065E5"/>
    <w:rsid w:val="0040731E"/>
    <w:rsid w:val="00407798"/>
    <w:rsid w:val="00410ABC"/>
    <w:rsid w:val="00410B0A"/>
    <w:rsid w:val="00411635"/>
    <w:rsid w:val="00412A80"/>
    <w:rsid w:val="00412C67"/>
    <w:rsid w:val="00412DC8"/>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14B"/>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6BEB"/>
    <w:rsid w:val="004272E5"/>
    <w:rsid w:val="004273E2"/>
    <w:rsid w:val="00427F5B"/>
    <w:rsid w:val="0043014D"/>
    <w:rsid w:val="00430324"/>
    <w:rsid w:val="0043156E"/>
    <w:rsid w:val="0043185D"/>
    <w:rsid w:val="004319F6"/>
    <w:rsid w:val="00431BEF"/>
    <w:rsid w:val="00432212"/>
    <w:rsid w:val="00432A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36C7"/>
    <w:rsid w:val="004442A4"/>
    <w:rsid w:val="004448DC"/>
    <w:rsid w:val="00444DA8"/>
    <w:rsid w:val="00444FF1"/>
    <w:rsid w:val="004453CF"/>
    <w:rsid w:val="00445828"/>
    <w:rsid w:val="00445B93"/>
    <w:rsid w:val="00445BC4"/>
    <w:rsid w:val="00445CEA"/>
    <w:rsid w:val="00445FB2"/>
    <w:rsid w:val="00446B32"/>
    <w:rsid w:val="0044733F"/>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B96"/>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472"/>
    <w:rsid w:val="00462914"/>
    <w:rsid w:val="00462CCE"/>
    <w:rsid w:val="00463D83"/>
    <w:rsid w:val="00463EC0"/>
    <w:rsid w:val="0046566A"/>
    <w:rsid w:val="00465AE3"/>
    <w:rsid w:val="0046639A"/>
    <w:rsid w:val="004673D0"/>
    <w:rsid w:val="00471190"/>
    <w:rsid w:val="004711EF"/>
    <w:rsid w:val="004719D0"/>
    <w:rsid w:val="004726E5"/>
    <w:rsid w:val="00472760"/>
    <w:rsid w:val="00472B07"/>
    <w:rsid w:val="00473001"/>
    <w:rsid w:val="004743B9"/>
    <w:rsid w:val="00474557"/>
    <w:rsid w:val="0047518D"/>
    <w:rsid w:val="004759A8"/>
    <w:rsid w:val="00475C5A"/>
    <w:rsid w:val="00475E71"/>
    <w:rsid w:val="0047626A"/>
    <w:rsid w:val="0047656F"/>
    <w:rsid w:val="0047774B"/>
    <w:rsid w:val="0047795F"/>
    <w:rsid w:val="004803A4"/>
    <w:rsid w:val="004805FE"/>
    <w:rsid w:val="00480AC1"/>
    <w:rsid w:val="00480B29"/>
    <w:rsid w:val="00481119"/>
    <w:rsid w:val="004819D9"/>
    <w:rsid w:val="00483071"/>
    <w:rsid w:val="004835A3"/>
    <w:rsid w:val="004836A9"/>
    <w:rsid w:val="004837D1"/>
    <w:rsid w:val="00483943"/>
    <w:rsid w:val="004848F2"/>
    <w:rsid w:val="00485C7E"/>
    <w:rsid w:val="00485E12"/>
    <w:rsid w:val="00485E67"/>
    <w:rsid w:val="00485F39"/>
    <w:rsid w:val="00486219"/>
    <w:rsid w:val="00486755"/>
    <w:rsid w:val="00486982"/>
    <w:rsid w:val="004879E3"/>
    <w:rsid w:val="00487D57"/>
    <w:rsid w:val="0049002D"/>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2DFB"/>
    <w:rsid w:val="004E3616"/>
    <w:rsid w:val="004E46A3"/>
    <w:rsid w:val="004E5418"/>
    <w:rsid w:val="004E5645"/>
    <w:rsid w:val="004E61B6"/>
    <w:rsid w:val="004E65BD"/>
    <w:rsid w:val="004E6B02"/>
    <w:rsid w:val="004E76F5"/>
    <w:rsid w:val="004F03B1"/>
    <w:rsid w:val="004F04BB"/>
    <w:rsid w:val="004F101D"/>
    <w:rsid w:val="004F16E2"/>
    <w:rsid w:val="004F21EE"/>
    <w:rsid w:val="004F280F"/>
    <w:rsid w:val="004F40EA"/>
    <w:rsid w:val="004F4B4A"/>
    <w:rsid w:val="004F52E1"/>
    <w:rsid w:val="004F580F"/>
    <w:rsid w:val="004F61E5"/>
    <w:rsid w:val="004F6373"/>
    <w:rsid w:val="004F677C"/>
    <w:rsid w:val="004F696C"/>
    <w:rsid w:val="004F6ABF"/>
    <w:rsid w:val="004F6B08"/>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257"/>
    <w:rsid w:val="00514955"/>
    <w:rsid w:val="00514C5A"/>
    <w:rsid w:val="00514D8A"/>
    <w:rsid w:val="00515598"/>
    <w:rsid w:val="00515955"/>
    <w:rsid w:val="00515B07"/>
    <w:rsid w:val="00516146"/>
    <w:rsid w:val="00516384"/>
    <w:rsid w:val="005172BB"/>
    <w:rsid w:val="00517478"/>
    <w:rsid w:val="00517555"/>
    <w:rsid w:val="00517B5C"/>
    <w:rsid w:val="00517C23"/>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20"/>
    <w:rsid w:val="00530791"/>
    <w:rsid w:val="00530A3C"/>
    <w:rsid w:val="00531682"/>
    <w:rsid w:val="005316A6"/>
    <w:rsid w:val="005316F1"/>
    <w:rsid w:val="00531B61"/>
    <w:rsid w:val="0053269F"/>
    <w:rsid w:val="0053324E"/>
    <w:rsid w:val="005332D7"/>
    <w:rsid w:val="0053355C"/>
    <w:rsid w:val="005346E8"/>
    <w:rsid w:val="00535174"/>
    <w:rsid w:val="00535594"/>
    <w:rsid w:val="0053569A"/>
    <w:rsid w:val="00535702"/>
    <w:rsid w:val="00535A1A"/>
    <w:rsid w:val="00536080"/>
    <w:rsid w:val="005366D0"/>
    <w:rsid w:val="00536850"/>
    <w:rsid w:val="00536AC8"/>
    <w:rsid w:val="005373ED"/>
    <w:rsid w:val="00537430"/>
    <w:rsid w:val="005374E4"/>
    <w:rsid w:val="00540608"/>
    <w:rsid w:val="00540611"/>
    <w:rsid w:val="0054065B"/>
    <w:rsid w:val="00540ACA"/>
    <w:rsid w:val="005412FF"/>
    <w:rsid w:val="0054133C"/>
    <w:rsid w:val="0054149C"/>
    <w:rsid w:val="00541579"/>
    <w:rsid w:val="00541CDF"/>
    <w:rsid w:val="00542343"/>
    <w:rsid w:val="00543988"/>
    <w:rsid w:val="005439EB"/>
    <w:rsid w:val="00543F2E"/>
    <w:rsid w:val="0054466D"/>
    <w:rsid w:val="00544735"/>
    <w:rsid w:val="005451B9"/>
    <w:rsid w:val="00545F72"/>
    <w:rsid w:val="005468EB"/>
    <w:rsid w:val="00546912"/>
    <w:rsid w:val="0054729A"/>
    <w:rsid w:val="0054769B"/>
    <w:rsid w:val="005477F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2FF1"/>
    <w:rsid w:val="005531A4"/>
    <w:rsid w:val="00553677"/>
    <w:rsid w:val="00554842"/>
    <w:rsid w:val="00554978"/>
    <w:rsid w:val="005549B1"/>
    <w:rsid w:val="00554F56"/>
    <w:rsid w:val="00554FBA"/>
    <w:rsid w:val="00555005"/>
    <w:rsid w:val="005550B7"/>
    <w:rsid w:val="00555B20"/>
    <w:rsid w:val="00555DD9"/>
    <w:rsid w:val="00556329"/>
    <w:rsid w:val="00556607"/>
    <w:rsid w:val="00556B57"/>
    <w:rsid w:val="00556E2F"/>
    <w:rsid w:val="00556EF2"/>
    <w:rsid w:val="005571DB"/>
    <w:rsid w:val="00557BB4"/>
    <w:rsid w:val="00557EEE"/>
    <w:rsid w:val="00560B9E"/>
    <w:rsid w:val="0056101C"/>
    <w:rsid w:val="00561031"/>
    <w:rsid w:val="005610D2"/>
    <w:rsid w:val="00561D51"/>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1BEC"/>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AD2"/>
    <w:rsid w:val="00581B00"/>
    <w:rsid w:val="00582724"/>
    <w:rsid w:val="00582FAF"/>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391"/>
    <w:rsid w:val="00590995"/>
    <w:rsid w:val="00590BE8"/>
    <w:rsid w:val="00590EBF"/>
    <w:rsid w:val="00590ED3"/>
    <w:rsid w:val="00591628"/>
    <w:rsid w:val="00592794"/>
    <w:rsid w:val="0059288B"/>
    <w:rsid w:val="00592984"/>
    <w:rsid w:val="005929A6"/>
    <w:rsid w:val="005930B4"/>
    <w:rsid w:val="00594532"/>
    <w:rsid w:val="00594DE6"/>
    <w:rsid w:val="00595F91"/>
    <w:rsid w:val="00597401"/>
    <w:rsid w:val="005A09B5"/>
    <w:rsid w:val="005A0EB5"/>
    <w:rsid w:val="005A13C6"/>
    <w:rsid w:val="005A13C8"/>
    <w:rsid w:val="005A1962"/>
    <w:rsid w:val="005A1B4F"/>
    <w:rsid w:val="005A1D4F"/>
    <w:rsid w:val="005A1DEF"/>
    <w:rsid w:val="005A1FB3"/>
    <w:rsid w:val="005A2454"/>
    <w:rsid w:val="005A25D4"/>
    <w:rsid w:val="005A2A9B"/>
    <w:rsid w:val="005A3ADB"/>
    <w:rsid w:val="005A3CCD"/>
    <w:rsid w:val="005A41E4"/>
    <w:rsid w:val="005A4E2F"/>
    <w:rsid w:val="005A5870"/>
    <w:rsid w:val="005A6AD0"/>
    <w:rsid w:val="005A7C0C"/>
    <w:rsid w:val="005A7E4C"/>
    <w:rsid w:val="005B0125"/>
    <w:rsid w:val="005B0230"/>
    <w:rsid w:val="005B05C2"/>
    <w:rsid w:val="005B0F97"/>
    <w:rsid w:val="005B15C2"/>
    <w:rsid w:val="005B15EF"/>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ADF"/>
    <w:rsid w:val="005C6B9F"/>
    <w:rsid w:val="005C7096"/>
    <w:rsid w:val="005C7286"/>
    <w:rsid w:val="005C7699"/>
    <w:rsid w:val="005C7C9A"/>
    <w:rsid w:val="005C7F18"/>
    <w:rsid w:val="005D01DA"/>
    <w:rsid w:val="005D01E0"/>
    <w:rsid w:val="005D0696"/>
    <w:rsid w:val="005D124A"/>
    <w:rsid w:val="005D12D6"/>
    <w:rsid w:val="005D1578"/>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3E24"/>
    <w:rsid w:val="005F4313"/>
    <w:rsid w:val="005F475B"/>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5CD1"/>
    <w:rsid w:val="00606033"/>
    <w:rsid w:val="00606620"/>
    <w:rsid w:val="00606976"/>
    <w:rsid w:val="00606DD8"/>
    <w:rsid w:val="00607497"/>
    <w:rsid w:val="006075A1"/>
    <w:rsid w:val="00607A5B"/>
    <w:rsid w:val="00607C77"/>
    <w:rsid w:val="00607D29"/>
    <w:rsid w:val="00610135"/>
    <w:rsid w:val="00610AE4"/>
    <w:rsid w:val="00610DE8"/>
    <w:rsid w:val="00610FE3"/>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F3F"/>
    <w:rsid w:val="0062678D"/>
    <w:rsid w:val="006269DE"/>
    <w:rsid w:val="00626C0D"/>
    <w:rsid w:val="00627034"/>
    <w:rsid w:val="00627285"/>
    <w:rsid w:val="00627325"/>
    <w:rsid w:val="006274B4"/>
    <w:rsid w:val="0062751C"/>
    <w:rsid w:val="006276A9"/>
    <w:rsid w:val="006277C8"/>
    <w:rsid w:val="0063027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5C7"/>
    <w:rsid w:val="006439E0"/>
    <w:rsid w:val="00643FC5"/>
    <w:rsid w:val="006446A5"/>
    <w:rsid w:val="0064484A"/>
    <w:rsid w:val="00644AE7"/>
    <w:rsid w:val="00644BD6"/>
    <w:rsid w:val="00645418"/>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0F68"/>
    <w:rsid w:val="00651140"/>
    <w:rsid w:val="00651465"/>
    <w:rsid w:val="006517C2"/>
    <w:rsid w:val="00652F12"/>
    <w:rsid w:val="00653196"/>
    <w:rsid w:val="00653279"/>
    <w:rsid w:val="006535FE"/>
    <w:rsid w:val="00653EEA"/>
    <w:rsid w:val="006550A4"/>
    <w:rsid w:val="0065515B"/>
    <w:rsid w:val="006551B4"/>
    <w:rsid w:val="00655AA9"/>
    <w:rsid w:val="006563D3"/>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19F"/>
    <w:rsid w:val="0067642E"/>
    <w:rsid w:val="0067691F"/>
    <w:rsid w:val="0067718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408"/>
    <w:rsid w:val="006955A5"/>
    <w:rsid w:val="00695CF6"/>
    <w:rsid w:val="006961C6"/>
    <w:rsid w:val="00696F88"/>
    <w:rsid w:val="0069733E"/>
    <w:rsid w:val="006977CC"/>
    <w:rsid w:val="006A0455"/>
    <w:rsid w:val="006A0CB5"/>
    <w:rsid w:val="006A15DE"/>
    <w:rsid w:val="006A1830"/>
    <w:rsid w:val="006A3056"/>
    <w:rsid w:val="006A35BD"/>
    <w:rsid w:val="006A369C"/>
    <w:rsid w:val="006A3874"/>
    <w:rsid w:val="006A395C"/>
    <w:rsid w:val="006A3ACA"/>
    <w:rsid w:val="006A3F70"/>
    <w:rsid w:val="006A46A7"/>
    <w:rsid w:val="006A4A4E"/>
    <w:rsid w:val="006A4B22"/>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3CB5"/>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1E"/>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3DDF"/>
    <w:rsid w:val="006F47FC"/>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7DC"/>
    <w:rsid w:val="00702AEE"/>
    <w:rsid w:val="00702B46"/>
    <w:rsid w:val="00702B62"/>
    <w:rsid w:val="00702D05"/>
    <w:rsid w:val="00703165"/>
    <w:rsid w:val="0070325C"/>
    <w:rsid w:val="007035EA"/>
    <w:rsid w:val="00703759"/>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9DC"/>
    <w:rsid w:val="00710A82"/>
    <w:rsid w:val="00710B6C"/>
    <w:rsid w:val="00710CAD"/>
    <w:rsid w:val="00710E64"/>
    <w:rsid w:val="00710EED"/>
    <w:rsid w:val="00710F77"/>
    <w:rsid w:val="00711131"/>
    <w:rsid w:val="007119F2"/>
    <w:rsid w:val="00711B33"/>
    <w:rsid w:val="00711EEF"/>
    <w:rsid w:val="007120DD"/>
    <w:rsid w:val="00712196"/>
    <w:rsid w:val="0071241F"/>
    <w:rsid w:val="007131E3"/>
    <w:rsid w:val="007133EC"/>
    <w:rsid w:val="00713A00"/>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1F5"/>
    <w:rsid w:val="0073642E"/>
    <w:rsid w:val="0073666D"/>
    <w:rsid w:val="00736B5E"/>
    <w:rsid w:val="00736D52"/>
    <w:rsid w:val="00736DF6"/>
    <w:rsid w:val="007372D5"/>
    <w:rsid w:val="007377C4"/>
    <w:rsid w:val="00737C39"/>
    <w:rsid w:val="00737D95"/>
    <w:rsid w:val="00740386"/>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4657"/>
    <w:rsid w:val="00774A2A"/>
    <w:rsid w:val="00775C1B"/>
    <w:rsid w:val="0077600D"/>
    <w:rsid w:val="00776809"/>
    <w:rsid w:val="007773C4"/>
    <w:rsid w:val="007801FA"/>
    <w:rsid w:val="00780611"/>
    <w:rsid w:val="007806F0"/>
    <w:rsid w:val="007810AF"/>
    <w:rsid w:val="007818B4"/>
    <w:rsid w:val="00783001"/>
    <w:rsid w:val="007832CA"/>
    <w:rsid w:val="007832EA"/>
    <w:rsid w:val="0078363D"/>
    <w:rsid w:val="007848B7"/>
    <w:rsid w:val="007848D7"/>
    <w:rsid w:val="007857D8"/>
    <w:rsid w:val="00786000"/>
    <w:rsid w:val="00786007"/>
    <w:rsid w:val="0078603F"/>
    <w:rsid w:val="007860C0"/>
    <w:rsid w:val="00786356"/>
    <w:rsid w:val="007864C8"/>
    <w:rsid w:val="007866CA"/>
    <w:rsid w:val="00786FB4"/>
    <w:rsid w:val="00787011"/>
    <w:rsid w:val="00787980"/>
    <w:rsid w:val="00787C15"/>
    <w:rsid w:val="00787E3B"/>
    <w:rsid w:val="0079020D"/>
    <w:rsid w:val="00790278"/>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38"/>
    <w:rsid w:val="007958B9"/>
    <w:rsid w:val="00795B34"/>
    <w:rsid w:val="00795D15"/>
    <w:rsid w:val="00796765"/>
    <w:rsid w:val="00796DD8"/>
    <w:rsid w:val="00797886"/>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157"/>
    <w:rsid w:val="007A63E3"/>
    <w:rsid w:val="007A68BF"/>
    <w:rsid w:val="007A68CD"/>
    <w:rsid w:val="007A7007"/>
    <w:rsid w:val="007A77C3"/>
    <w:rsid w:val="007A7ACB"/>
    <w:rsid w:val="007A7DE6"/>
    <w:rsid w:val="007A7EF2"/>
    <w:rsid w:val="007B0B09"/>
    <w:rsid w:val="007B19A5"/>
    <w:rsid w:val="007B27C2"/>
    <w:rsid w:val="007B2CD6"/>
    <w:rsid w:val="007B2FBF"/>
    <w:rsid w:val="007B34A4"/>
    <w:rsid w:val="007B3C01"/>
    <w:rsid w:val="007B3C0B"/>
    <w:rsid w:val="007B3E3C"/>
    <w:rsid w:val="007B3E89"/>
    <w:rsid w:val="007B4AAF"/>
    <w:rsid w:val="007B4F61"/>
    <w:rsid w:val="007B692F"/>
    <w:rsid w:val="007B74A2"/>
    <w:rsid w:val="007B74A3"/>
    <w:rsid w:val="007B75FE"/>
    <w:rsid w:val="007B7756"/>
    <w:rsid w:val="007B7BA5"/>
    <w:rsid w:val="007C06DB"/>
    <w:rsid w:val="007C103D"/>
    <w:rsid w:val="007C1079"/>
    <w:rsid w:val="007C1382"/>
    <w:rsid w:val="007C14EE"/>
    <w:rsid w:val="007C1537"/>
    <w:rsid w:val="007C1C69"/>
    <w:rsid w:val="007C2D23"/>
    <w:rsid w:val="007C2FEB"/>
    <w:rsid w:val="007C3479"/>
    <w:rsid w:val="007C3D75"/>
    <w:rsid w:val="007C3E71"/>
    <w:rsid w:val="007C41DC"/>
    <w:rsid w:val="007C5299"/>
    <w:rsid w:val="007C53D3"/>
    <w:rsid w:val="007C5652"/>
    <w:rsid w:val="007C5C32"/>
    <w:rsid w:val="007C5CF0"/>
    <w:rsid w:val="007C601D"/>
    <w:rsid w:val="007C61DB"/>
    <w:rsid w:val="007C6201"/>
    <w:rsid w:val="007C671E"/>
    <w:rsid w:val="007C744D"/>
    <w:rsid w:val="007C7859"/>
    <w:rsid w:val="007C7CF6"/>
    <w:rsid w:val="007D011A"/>
    <w:rsid w:val="007D0CD6"/>
    <w:rsid w:val="007D2255"/>
    <w:rsid w:val="007D26C1"/>
    <w:rsid w:val="007D2D68"/>
    <w:rsid w:val="007D2E32"/>
    <w:rsid w:val="007D3CFF"/>
    <w:rsid w:val="007D3F4E"/>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0DF8"/>
    <w:rsid w:val="007E179E"/>
    <w:rsid w:val="007E1E0A"/>
    <w:rsid w:val="007E2217"/>
    <w:rsid w:val="007E22A9"/>
    <w:rsid w:val="007E24AA"/>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1C14"/>
    <w:rsid w:val="007F2CE5"/>
    <w:rsid w:val="007F31A0"/>
    <w:rsid w:val="007F33FE"/>
    <w:rsid w:val="007F4304"/>
    <w:rsid w:val="007F43AF"/>
    <w:rsid w:val="007F4B69"/>
    <w:rsid w:val="007F4FFB"/>
    <w:rsid w:val="007F5C28"/>
    <w:rsid w:val="007F62F0"/>
    <w:rsid w:val="007F6371"/>
    <w:rsid w:val="007F70A4"/>
    <w:rsid w:val="007F720D"/>
    <w:rsid w:val="007F72B6"/>
    <w:rsid w:val="007F7471"/>
    <w:rsid w:val="007F750B"/>
    <w:rsid w:val="007F7973"/>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6C3A"/>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D7C"/>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750"/>
    <w:rsid w:val="00833B55"/>
    <w:rsid w:val="0083482A"/>
    <w:rsid w:val="00835352"/>
    <w:rsid w:val="00835EF7"/>
    <w:rsid w:val="008360A7"/>
    <w:rsid w:val="008367F0"/>
    <w:rsid w:val="00836B47"/>
    <w:rsid w:val="00836BC5"/>
    <w:rsid w:val="00837381"/>
    <w:rsid w:val="00837B00"/>
    <w:rsid w:val="00837D26"/>
    <w:rsid w:val="008401D6"/>
    <w:rsid w:val="00840364"/>
    <w:rsid w:val="008407FC"/>
    <w:rsid w:val="00840BDC"/>
    <w:rsid w:val="008410E1"/>
    <w:rsid w:val="00841331"/>
    <w:rsid w:val="0084160C"/>
    <w:rsid w:val="0084197B"/>
    <w:rsid w:val="00841BF8"/>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1F7D"/>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443"/>
    <w:rsid w:val="00865540"/>
    <w:rsid w:val="00865E57"/>
    <w:rsid w:val="00865F3C"/>
    <w:rsid w:val="008666D1"/>
    <w:rsid w:val="0086720A"/>
    <w:rsid w:val="008676FE"/>
    <w:rsid w:val="00867F09"/>
    <w:rsid w:val="008707DA"/>
    <w:rsid w:val="00870A83"/>
    <w:rsid w:val="00870BFF"/>
    <w:rsid w:val="00871644"/>
    <w:rsid w:val="008717FD"/>
    <w:rsid w:val="00872029"/>
    <w:rsid w:val="008721CE"/>
    <w:rsid w:val="0087220C"/>
    <w:rsid w:val="0087240C"/>
    <w:rsid w:val="00872EA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0C8"/>
    <w:rsid w:val="008863CE"/>
    <w:rsid w:val="0088648A"/>
    <w:rsid w:val="00886860"/>
    <w:rsid w:val="00886E8C"/>
    <w:rsid w:val="00886ED0"/>
    <w:rsid w:val="00887C45"/>
    <w:rsid w:val="0089028B"/>
    <w:rsid w:val="008912C9"/>
    <w:rsid w:val="00891843"/>
    <w:rsid w:val="00892543"/>
    <w:rsid w:val="00892A58"/>
    <w:rsid w:val="00892B16"/>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7AA"/>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5A1"/>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2CEF"/>
    <w:rsid w:val="008E367D"/>
    <w:rsid w:val="008E37F6"/>
    <w:rsid w:val="008E382F"/>
    <w:rsid w:val="008E3A3C"/>
    <w:rsid w:val="008E3BCB"/>
    <w:rsid w:val="008E40CC"/>
    <w:rsid w:val="008E4683"/>
    <w:rsid w:val="008E4767"/>
    <w:rsid w:val="008E5484"/>
    <w:rsid w:val="008E5814"/>
    <w:rsid w:val="008E5A0F"/>
    <w:rsid w:val="008E5D59"/>
    <w:rsid w:val="008E6261"/>
    <w:rsid w:val="008E695D"/>
    <w:rsid w:val="008E6D6C"/>
    <w:rsid w:val="008E6EF3"/>
    <w:rsid w:val="008E72D9"/>
    <w:rsid w:val="008E7876"/>
    <w:rsid w:val="008F00AF"/>
    <w:rsid w:val="008F014D"/>
    <w:rsid w:val="008F118B"/>
    <w:rsid w:val="008F19CE"/>
    <w:rsid w:val="008F21B4"/>
    <w:rsid w:val="008F293A"/>
    <w:rsid w:val="008F2B59"/>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461"/>
    <w:rsid w:val="00911A11"/>
    <w:rsid w:val="00912326"/>
    <w:rsid w:val="00912707"/>
    <w:rsid w:val="00912AF6"/>
    <w:rsid w:val="00912DD7"/>
    <w:rsid w:val="0091369A"/>
    <w:rsid w:val="00913BC7"/>
    <w:rsid w:val="009145CC"/>
    <w:rsid w:val="00915129"/>
    <w:rsid w:val="009154FD"/>
    <w:rsid w:val="0091598F"/>
    <w:rsid w:val="00915D60"/>
    <w:rsid w:val="00915F00"/>
    <w:rsid w:val="00916ED9"/>
    <w:rsid w:val="00917649"/>
    <w:rsid w:val="0091764F"/>
    <w:rsid w:val="00917BC4"/>
    <w:rsid w:val="00920014"/>
    <w:rsid w:val="00920318"/>
    <w:rsid w:val="0092144F"/>
    <w:rsid w:val="00921DE6"/>
    <w:rsid w:val="009231E8"/>
    <w:rsid w:val="0092342A"/>
    <w:rsid w:val="009238A3"/>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2876"/>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2BE"/>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9F1"/>
    <w:rsid w:val="00947F06"/>
    <w:rsid w:val="00950452"/>
    <w:rsid w:val="00950D30"/>
    <w:rsid w:val="009512E1"/>
    <w:rsid w:val="00951DE2"/>
    <w:rsid w:val="0095234C"/>
    <w:rsid w:val="0095253C"/>
    <w:rsid w:val="00953878"/>
    <w:rsid w:val="00953A7B"/>
    <w:rsid w:val="00954B3D"/>
    <w:rsid w:val="00954BAB"/>
    <w:rsid w:val="00955C27"/>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90E"/>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67DE2"/>
    <w:rsid w:val="00967ECD"/>
    <w:rsid w:val="009702DC"/>
    <w:rsid w:val="0097043F"/>
    <w:rsid w:val="00970CB3"/>
    <w:rsid w:val="00970F79"/>
    <w:rsid w:val="0097103A"/>
    <w:rsid w:val="00971280"/>
    <w:rsid w:val="0097299A"/>
    <w:rsid w:val="00973F00"/>
    <w:rsid w:val="00973F19"/>
    <w:rsid w:val="00974092"/>
    <w:rsid w:val="00974E2C"/>
    <w:rsid w:val="009759BB"/>
    <w:rsid w:val="00975DF9"/>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4CAA"/>
    <w:rsid w:val="00995339"/>
    <w:rsid w:val="00995394"/>
    <w:rsid w:val="00995B52"/>
    <w:rsid w:val="00995DF6"/>
    <w:rsid w:val="009961C4"/>
    <w:rsid w:val="00996A33"/>
    <w:rsid w:val="00997E8B"/>
    <w:rsid w:val="009A004C"/>
    <w:rsid w:val="009A0322"/>
    <w:rsid w:val="009A08C9"/>
    <w:rsid w:val="009A13EE"/>
    <w:rsid w:val="009A13FC"/>
    <w:rsid w:val="009A1436"/>
    <w:rsid w:val="009A22A8"/>
    <w:rsid w:val="009A23AE"/>
    <w:rsid w:val="009A2BCA"/>
    <w:rsid w:val="009A3404"/>
    <w:rsid w:val="009A343E"/>
    <w:rsid w:val="009A351F"/>
    <w:rsid w:val="009A4035"/>
    <w:rsid w:val="009A5201"/>
    <w:rsid w:val="009A6409"/>
    <w:rsid w:val="009A65B2"/>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5F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2196"/>
    <w:rsid w:val="009E32C6"/>
    <w:rsid w:val="009E32D9"/>
    <w:rsid w:val="009E3904"/>
    <w:rsid w:val="009E3C96"/>
    <w:rsid w:val="009E4618"/>
    <w:rsid w:val="009E4F63"/>
    <w:rsid w:val="009E5461"/>
    <w:rsid w:val="009E56F8"/>
    <w:rsid w:val="009E6373"/>
    <w:rsid w:val="009E7474"/>
    <w:rsid w:val="009E747F"/>
    <w:rsid w:val="009E7BC3"/>
    <w:rsid w:val="009E7E4C"/>
    <w:rsid w:val="009F0CB4"/>
    <w:rsid w:val="009F0ED8"/>
    <w:rsid w:val="009F140E"/>
    <w:rsid w:val="009F1B1B"/>
    <w:rsid w:val="009F236B"/>
    <w:rsid w:val="009F2381"/>
    <w:rsid w:val="009F2759"/>
    <w:rsid w:val="009F2B99"/>
    <w:rsid w:val="009F2DD3"/>
    <w:rsid w:val="009F3042"/>
    <w:rsid w:val="009F313C"/>
    <w:rsid w:val="009F44BB"/>
    <w:rsid w:val="009F483A"/>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6DB1"/>
    <w:rsid w:val="00A07369"/>
    <w:rsid w:val="00A07B66"/>
    <w:rsid w:val="00A1011E"/>
    <w:rsid w:val="00A10A06"/>
    <w:rsid w:val="00A10F8F"/>
    <w:rsid w:val="00A111EE"/>
    <w:rsid w:val="00A1163A"/>
    <w:rsid w:val="00A11A09"/>
    <w:rsid w:val="00A11A62"/>
    <w:rsid w:val="00A12056"/>
    <w:rsid w:val="00A12079"/>
    <w:rsid w:val="00A1231D"/>
    <w:rsid w:val="00A1277D"/>
    <w:rsid w:val="00A128B8"/>
    <w:rsid w:val="00A12B48"/>
    <w:rsid w:val="00A132D9"/>
    <w:rsid w:val="00A13434"/>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26FE"/>
    <w:rsid w:val="00A3316F"/>
    <w:rsid w:val="00A333C2"/>
    <w:rsid w:val="00A33667"/>
    <w:rsid w:val="00A33D26"/>
    <w:rsid w:val="00A33E7A"/>
    <w:rsid w:val="00A34233"/>
    <w:rsid w:val="00A34BB4"/>
    <w:rsid w:val="00A34BE2"/>
    <w:rsid w:val="00A35DAC"/>
    <w:rsid w:val="00A366C5"/>
    <w:rsid w:val="00A36FA4"/>
    <w:rsid w:val="00A40248"/>
    <w:rsid w:val="00A40971"/>
    <w:rsid w:val="00A40B04"/>
    <w:rsid w:val="00A40DF6"/>
    <w:rsid w:val="00A413CA"/>
    <w:rsid w:val="00A4289E"/>
    <w:rsid w:val="00A42C7F"/>
    <w:rsid w:val="00A42CF6"/>
    <w:rsid w:val="00A43101"/>
    <w:rsid w:val="00A4381F"/>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0916"/>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1CB"/>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67FAD"/>
    <w:rsid w:val="00A707FA"/>
    <w:rsid w:val="00A70ED1"/>
    <w:rsid w:val="00A7107B"/>
    <w:rsid w:val="00A717CE"/>
    <w:rsid w:val="00A71AFF"/>
    <w:rsid w:val="00A71D6C"/>
    <w:rsid w:val="00A7213C"/>
    <w:rsid w:val="00A721C7"/>
    <w:rsid w:val="00A724D4"/>
    <w:rsid w:val="00A72736"/>
    <w:rsid w:val="00A729EE"/>
    <w:rsid w:val="00A72D75"/>
    <w:rsid w:val="00A7300B"/>
    <w:rsid w:val="00A735CD"/>
    <w:rsid w:val="00A73BD8"/>
    <w:rsid w:val="00A74199"/>
    <w:rsid w:val="00A74241"/>
    <w:rsid w:val="00A747D9"/>
    <w:rsid w:val="00A75A2C"/>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06B"/>
    <w:rsid w:val="00AA14C6"/>
    <w:rsid w:val="00AA1544"/>
    <w:rsid w:val="00AA15F0"/>
    <w:rsid w:val="00AA16D3"/>
    <w:rsid w:val="00AA1AE4"/>
    <w:rsid w:val="00AA1B14"/>
    <w:rsid w:val="00AA202C"/>
    <w:rsid w:val="00AA22AD"/>
    <w:rsid w:val="00AA2AA6"/>
    <w:rsid w:val="00AA2F73"/>
    <w:rsid w:val="00AA3724"/>
    <w:rsid w:val="00AA3B55"/>
    <w:rsid w:val="00AA3E68"/>
    <w:rsid w:val="00AA4335"/>
    <w:rsid w:val="00AA48CF"/>
    <w:rsid w:val="00AA604D"/>
    <w:rsid w:val="00AA62E6"/>
    <w:rsid w:val="00AA674B"/>
    <w:rsid w:val="00AA6783"/>
    <w:rsid w:val="00AA6A8B"/>
    <w:rsid w:val="00AA6D97"/>
    <w:rsid w:val="00AA76FD"/>
    <w:rsid w:val="00AA7C42"/>
    <w:rsid w:val="00AA7CCE"/>
    <w:rsid w:val="00AA7CE3"/>
    <w:rsid w:val="00AA7F08"/>
    <w:rsid w:val="00AB0900"/>
    <w:rsid w:val="00AB15BA"/>
    <w:rsid w:val="00AB2139"/>
    <w:rsid w:val="00AB2257"/>
    <w:rsid w:val="00AB27BB"/>
    <w:rsid w:val="00AB29F8"/>
    <w:rsid w:val="00AB35CA"/>
    <w:rsid w:val="00AB4242"/>
    <w:rsid w:val="00AB44C2"/>
    <w:rsid w:val="00AB47A3"/>
    <w:rsid w:val="00AB51F5"/>
    <w:rsid w:val="00AB552C"/>
    <w:rsid w:val="00AB5591"/>
    <w:rsid w:val="00AB564D"/>
    <w:rsid w:val="00AB6C08"/>
    <w:rsid w:val="00AB6D1E"/>
    <w:rsid w:val="00AB764E"/>
    <w:rsid w:val="00AB7A3F"/>
    <w:rsid w:val="00AB7D9B"/>
    <w:rsid w:val="00AC03D4"/>
    <w:rsid w:val="00AC07DE"/>
    <w:rsid w:val="00AC095E"/>
    <w:rsid w:val="00AC0CA0"/>
    <w:rsid w:val="00AC0E55"/>
    <w:rsid w:val="00AC0FD7"/>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698"/>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6C4"/>
    <w:rsid w:val="00AF0854"/>
    <w:rsid w:val="00AF08EB"/>
    <w:rsid w:val="00AF0A90"/>
    <w:rsid w:val="00AF1367"/>
    <w:rsid w:val="00AF15D2"/>
    <w:rsid w:val="00AF284D"/>
    <w:rsid w:val="00AF2F9D"/>
    <w:rsid w:val="00AF3579"/>
    <w:rsid w:val="00AF43A1"/>
    <w:rsid w:val="00AF4D0C"/>
    <w:rsid w:val="00AF4E45"/>
    <w:rsid w:val="00AF4FB6"/>
    <w:rsid w:val="00AF5081"/>
    <w:rsid w:val="00AF56CB"/>
    <w:rsid w:val="00AF5B11"/>
    <w:rsid w:val="00AF5DAA"/>
    <w:rsid w:val="00AF7651"/>
    <w:rsid w:val="00AF7FEB"/>
    <w:rsid w:val="00B006E0"/>
    <w:rsid w:val="00B01301"/>
    <w:rsid w:val="00B01914"/>
    <w:rsid w:val="00B01C46"/>
    <w:rsid w:val="00B01D02"/>
    <w:rsid w:val="00B02251"/>
    <w:rsid w:val="00B02414"/>
    <w:rsid w:val="00B029D8"/>
    <w:rsid w:val="00B02AE0"/>
    <w:rsid w:val="00B03C3F"/>
    <w:rsid w:val="00B0475A"/>
    <w:rsid w:val="00B04A98"/>
    <w:rsid w:val="00B04B05"/>
    <w:rsid w:val="00B04ED1"/>
    <w:rsid w:val="00B04FE4"/>
    <w:rsid w:val="00B05075"/>
    <w:rsid w:val="00B061BA"/>
    <w:rsid w:val="00B0658C"/>
    <w:rsid w:val="00B06990"/>
    <w:rsid w:val="00B06AD6"/>
    <w:rsid w:val="00B073C8"/>
    <w:rsid w:val="00B07493"/>
    <w:rsid w:val="00B07565"/>
    <w:rsid w:val="00B077B0"/>
    <w:rsid w:val="00B07A9F"/>
    <w:rsid w:val="00B07C27"/>
    <w:rsid w:val="00B100C4"/>
    <w:rsid w:val="00B1073B"/>
    <w:rsid w:val="00B10A3C"/>
    <w:rsid w:val="00B10B65"/>
    <w:rsid w:val="00B117F0"/>
    <w:rsid w:val="00B12D34"/>
    <w:rsid w:val="00B15582"/>
    <w:rsid w:val="00B1596D"/>
    <w:rsid w:val="00B1640F"/>
    <w:rsid w:val="00B167D7"/>
    <w:rsid w:val="00B169B1"/>
    <w:rsid w:val="00B16AF2"/>
    <w:rsid w:val="00B16C7E"/>
    <w:rsid w:val="00B16EEF"/>
    <w:rsid w:val="00B1700D"/>
    <w:rsid w:val="00B1716A"/>
    <w:rsid w:val="00B17D5B"/>
    <w:rsid w:val="00B17DFB"/>
    <w:rsid w:val="00B201ED"/>
    <w:rsid w:val="00B2035A"/>
    <w:rsid w:val="00B20E7F"/>
    <w:rsid w:val="00B2101C"/>
    <w:rsid w:val="00B21D8A"/>
    <w:rsid w:val="00B21F64"/>
    <w:rsid w:val="00B22177"/>
    <w:rsid w:val="00B2218C"/>
    <w:rsid w:val="00B221DD"/>
    <w:rsid w:val="00B224D9"/>
    <w:rsid w:val="00B22954"/>
    <w:rsid w:val="00B22DA6"/>
    <w:rsid w:val="00B22F46"/>
    <w:rsid w:val="00B231DB"/>
    <w:rsid w:val="00B23369"/>
    <w:rsid w:val="00B233CC"/>
    <w:rsid w:val="00B23406"/>
    <w:rsid w:val="00B24051"/>
    <w:rsid w:val="00B24D2B"/>
    <w:rsid w:val="00B24D3C"/>
    <w:rsid w:val="00B254AE"/>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4A4E"/>
    <w:rsid w:val="00B351BF"/>
    <w:rsid w:val="00B36ABA"/>
    <w:rsid w:val="00B36D3A"/>
    <w:rsid w:val="00B37330"/>
    <w:rsid w:val="00B37649"/>
    <w:rsid w:val="00B37662"/>
    <w:rsid w:val="00B377DD"/>
    <w:rsid w:val="00B37889"/>
    <w:rsid w:val="00B37C4B"/>
    <w:rsid w:val="00B37F54"/>
    <w:rsid w:val="00B4094F"/>
    <w:rsid w:val="00B418DD"/>
    <w:rsid w:val="00B41B72"/>
    <w:rsid w:val="00B42338"/>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479A0"/>
    <w:rsid w:val="00B50289"/>
    <w:rsid w:val="00B50CC6"/>
    <w:rsid w:val="00B512C9"/>
    <w:rsid w:val="00B512DB"/>
    <w:rsid w:val="00B51B7A"/>
    <w:rsid w:val="00B520A1"/>
    <w:rsid w:val="00B52E22"/>
    <w:rsid w:val="00B52FFE"/>
    <w:rsid w:val="00B54490"/>
    <w:rsid w:val="00B54D22"/>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87B70"/>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5048"/>
    <w:rsid w:val="00BA5237"/>
    <w:rsid w:val="00BA55DD"/>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602"/>
    <w:rsid w:val="00BB58B4"/>
    <w:rsid w:val="00BB5F3C"/>
    <w:rsid w:val="00BB66C2"/>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35B"/>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12E"/>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1C6"/>
    <w:rsid w:val="00BF023A"/>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73DE"/>
    <w:rsid w:val="00BF7AFB"/>
    <w:rsid w:val="00BF7FE9"/>
    <w:rsid w:val="00C0008A"/>
    <w:rsid w:val="00C0165F"/>
    <w:rsid w:val="00C02611"/>
    <w:rsid w:val="00C02E37"/>
    <w:rsid w:val="00C02FE4"/>
    <w:rsid w:val="00C03BA1"/>
    <w:rsid w:val="00C03D11"/>
    <w:rsid w:val="00C0443F"/>
    <w:rsid w:val="00C04B23"/>
    <w:rsid w:val="00C04B37"/>
    <w:rsid w:val="00C052D0"/>
    <w:rsid w:val="00C0569D"/>
    <w:rsid w:val="00C058F0"/>
    <w:rsid w:val="00C05A1A"/>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2FFE"/>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3D9"/>
    <w:rsid w:val="00C444D5"/>
    <w:rsid w:val="00C45A95"/>
    <w:rsid w:val="00C45D01"/>
    <w:rsid w:val="00C45F43"/>
    <w:rsid w:val="00C46504"/>
    <w:rsid w:val="00C46D24"/>
    <w:rsid w:val="00C477A1"/>
    <w:rsid w:val="00C50B47"/>
    <w:rsid w:val="00C50EEC"/>
    <w:rsid w:val="00C510C7"/>
    <w:rsid w:val="00C51773"/>
    <w:rsid w:val="00C51C66"/>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488"/>
    <w:rsid w:val="00C566BF"/>
    <w:rsid w:val="00C568A3"/>
    <w:rsid w:val="00C57060"/>
    <w:rsid w:val="00C57573"/>
    <w:rsid w:val="00C57574"/>
    <w:rsid w:val="00C60565"/>
    <w:rsid w:val="00C60843"/>
    <w:rsid w:val="00C6093B"/>
    <w:rsid w:val="00C60AE7"/>
    <w:rsid w:val="00C61411"/>
    <w:rsid w:val="00C61875"/>
    <w:rsid w:val="00C61E67"/>
    <w:rsid w:val="00C62217"/>
    <w:rsid w:val="00C62D2B"/>
    <w:rsid w:val="00C62FB4"/>
    <w:rsid w:val="00C63266"/>
    <w:rsid w:val="00C6347F"/>
    <w:rsid w:val="00C634B9"/>
    <w:rsid w:val="00C63AE3"/>
    <w:rsid w:val="00C63C00"/>
    <w:rsid w:val="00C64439"/>
    <w:rsid w:val="00C6509D"/>
    <w:rsid w:val="00C659AE"/>
    <w:rsid w:val="00C65B3E"/>
    <w:rsid w:val="00C66E0C"/>
    <w:rsid w:val="00C67CA4"/>
    <w:rsid w:val="00C67D98"/>
    <w:rsid w:val="00C70619"/>
    <w:rsid w:val="00C70916"/>
    <w:rsid w:val="00C70B23"/>
    <w:rsid w:val="00C70FAD"/>
    <w:rsid w:val="00C7131E"/>
    <w:rsid w:val="00C71626"/>
    <w:rsid w:val="00C72A2E"/>
    <w:rsid w:val="00C72A74"/>
    <w:rsid w:val="00C734BD"/>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2D3A"/>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3D1A"/>
    <w:rsid w:val="00C94BF2"/>
    <w:rsid w:val="00C94C61"/>
    <w:rsid w:val="00C94D2F"/>
    <w:rsid w:val="00C950EA"/>
    <w:rsid w:val="00C95199"/>
    <w:rsid w:val="00C9533C"/>
    <w:rsid w:val="00C958A0"/>
    <w:rsid w:val="00C95E40"/>
    <w:rsid w:val="00C95E5B"/>
    <w:rsid w:val="00C9779D"/>
    <w:rsid w:val="00C97F2B"/>
    <w:rsid w:val="00CA0B6C"/>
    <w:rsid w:val="00CA1A0A"/>
    <w:rsid w:val="00CA1A4B"/>
    <w:rsid w:val="00CA1B52"/>
    <w:rsid w:val="00CA27E2"/>
    <w:rsid w:val="00CA2C40"/>
    <w:rsid w:val="00CA2C91"/>
    <w:rsid w:val="00CA2CB8"/>
    <w:rsid w:val="00CA2CDD"/>
    <w:rsid w:val="00CA2E21"/>
    <w:rsid w:val="00CA2EC3"/>
    <w:rsid w:val="00CA39C1"/>
    <w:rsid w:val="00CA3CF7"/>
    <w:rsid w:val="00CA44DE"/>
    <w:rsid w:val="00CA4932"/>
    <w:rsid w:val="00CA4ECB"/>
    <w:rsid w:val="00CA56FF"/>
    <w:rsid w:val="00CA58EE"/>
    <w:rsid w:val="00CA5980"/>
    <w:rsid w:val="00CA599D"/>
    <w:rsid w:val="00CA5F1E"/>
    <w:rsid w:val="00CA6ABF"/>
    <w:rsid w:val="00CA73EE"/>
    <w:rsid w:val="00CA78DE"/>
    <w:rsid w:val="00CA7927"/>
    <w:rsid w:val="00CA7A66"/>
    <w:rsid w:val="00CA7C59"/>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267"/>
    <w:rsid w:val="00CC02BC"/>
    <w:rsid w:val="00CC0659"/>
    <w:rsid w:val="00CC1030"/>
    <w:rsid w:val="00CC1B2D"/>
    <w:rsid w:val="00CC1F35"/>
    <w:rsid w:val="00CC268C"/>
    <w:rsid w:val="00CC26AC"/>
    <w:rsid w:val="00CC29C8"/>
    <w:rsid w:val="00CC2C6B"/>
    <w:rsid w:val="00CC3367"/>
    <w:rsid w:val="00CC3588"/>
    <w:rsid w:val="00CC4182"/>
    <w:rsid w:val="00CC4EBE"/>
    <w:rsid w:val="00CC5681"/>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4653"/>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16D"/>
    <w:rsid w:val="00D03243"/>
    <w:rsid w:val="00D036A0"/>
    <w:rsid w:val="00D038AE"/>
    <w:rsid w:val="00D0401D"/>
    <w:rsid w:val="00D0477B"/>
    <w:rsid w:val="00D04A14"/>
    <w:rsid w:val="00D04B8E"/>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B33"/>
    <w:rsid w:val="00D11D18"/>
    <w:rsid w:val="00D11D3A"/>
    <w:rsid w:val="00D11E2A"/>
    <w:rsid w:val="00D120F3"/>
    <w:rsid w:val="00D12FFA"/>
    <w:rsid w:val="00D1385F"/>
    <w:rsid w:val="00D13906"/>
    <w:rsid w:val="00D141EF"/>
    <w:rsid w:val="00D143A0"/>
    <w:rsid w:val="00D14F05"/>
    <w:rsid w:val="00D154C1"/>
    <w:rsid w:val="00D1578E"/>
    <w:rsid w:val="00D16AEA"/>
    <w:rsid w:val="00D176E9"/>
    <w:rsid w:val="00D17D95"/>
    <w:rsid w:val="00D20809"/>
    <w:rsid w:val="00D20A7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68C"/>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5769"/>
    <w:rsid w:val="00D45ACC"/>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D79"/>
    <w:rsid w:val="00D56E57"/>
    <w:rsid w:val="00D570C2"/>
    <w:rsid w:val="00D610C6"/>
    <w:rsid w:val="00D61428"/>
    <w:rsid w:val="00D61673"/>
    <w:rsid w:val="00D628A0"/>
    <w:rsid w:val="00D62D2F"/>
    <w:rsid w:val="00D63549"/>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418"/>
    <w:rsid w:val="00D7567B"/>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370A"/>
    <w:rsid w:val="00D9496A"/>
    <w:rsid w:val="00D94BAE"/>
    <w:rsid w:val="00D94C20"/>
    <w:rsid w:val="00D9519B"/>
    <w:rsid w:val="00D95A78"/>
    <w:rsid w:val="00D95F3A"/>
    <w:rsid w:val="00D96176"/>
    <w:rsid w:val="00D96187"/>
    <w:rsid w:val="00D9634D"/>
    <w:rsid w:val="00D96408"/>
    <w:rsid w:val="00D96828"/>
    <w:rsid w:val="00D96921"/>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814"/>
    <w:rsid w:val="00DA5A6D"/>
    <w:rsid w:val="00DA67AD"/>
    <w:rsid w:val="00DA714F"/>
    <w:rsid w:val="00DA77BA"/>
    <w:rsid w:val="00DA79DA"/>
    <w:rsid w:val="00DA7BDA"/>
    <w:rsid w:val="00DB03CE"/>
    <w:rsid w:val="00DB0F09"/>
    <w:rsid w:val="00DB1120"/>
    <w:rsid w:val="00DB1352"/>
    <w:rsid w:val="00DB179B"/>
    <w:rsid w:val="00DB1864"/>
    <w:rsid w:val="00DB194A"/>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415"/>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07A"/>
    <w:rsid w:val="00DD43CC"/>
    <w:rsid w:val="00DD4D95"/>
    <w:rsid w:val="00DD4F6D"/>
    <w:rsid w:val="00DD52D6"/>
    <w:rsid w:val="00DD5367"/>
    <w:rsid w:val="00DD58F8"/>
    <w:rsid w:val="00DD6656"/>
    <w:rsid w:val="00DD6727"/>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7E5"/>
    <w:rsid w:val="00DE581C"/>
    <w:rsid w:val="00DE5BDD"/>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2FB"/>
    <w:rsid w:val="00DF37BA"/>
    <w:rsid w:val="00DF38FA"/>
    <w:rsid w:val="00DF4A1C"/>
    <w:rsid w:val="00DF520A"/>
    <w:rsid w:val="00DF53DD"/>
    <w:rsid w:val="00DF53EB"/>
    <w:rsid w:val="00DF5C08"/>
    <w:rsid w:val="00DF5E33"/>
    <w:rsid w:val="00DF5E57"/>
    <w:rsid w:val="00DF66BA"/>
    <w:rsid w:val="00DF66D9"/>
    <w:rsid w:val="00DF6DBC"/>
    <w:rsid w:val="00DF7165"/>
    <w:rsid w:val="00DF718E"/>
    <w:rsid w:val="00DF7684"/>
    <w:rsid w:val="00DF7A78"/>
    <w:rsid w:val="00DF7F08"/>
    <w:rsid w:val="00E00193"/>
    <w:rsid w:val="00E0110F"/>
    <w:rsid w:val="00E0157D"/>
    <w:rsid w:val="00E0195D"/>
    <w:rsid w:val="00E019C3"/>
    <w:rsid w:val="00E01A7D"/>
    <w:rsid w:val="00E01D6D"/>
    <w:rsid w:val="00E02B3D"/>
    <w:rsid w:val="00E02C24"/>
    <w:rsid w:val="00E0364D"/>
    <w:rsid w:val="00E0464B"/>
    <w:rsid w:val="00E049EB"/>
    <w:rsid w:val="00E04DB1"/>
    <w:rsid w:val="00E04EA0"/>
    <w:rsid w:val="00E050B5"/>
    <w:rsid w:val="00E05D82"/>
    <w:rsid w:val="00E06B08"/>
    <w:rsid w:val="00E07C0A"/>
    <w:rsid w:val="00E07F41"/>
    <w:rsid w:val="00E11A21"/>
    <w:rsid w:val="00E12243"/>
    <w:rsid w:val="00E1246D"/>
    <w:rsid w:val="00E128A8"/>
    <w:rsid w:val="00E13657"/>
    <w:rsid w:val="00E147B3"/>
    <w:rsid w:val="00E1484C"/>
    <w:rsid w:val="00E14ABB"/>
    <w:rsid w:val="00E14BE8"/>
    <w:rsid w:val="00E14D79"/>
    <w:rsid w:val="00E156F7"/>
    <w:rsid w:val="00E15DC1"/>
    <w:rsid w:val="00E165AB"/>
    <w:rsid w:val="00E16DFD"/>
    <w:rsid w:val="00E17333"/>
    <w:rsid w:val="00E176A4"/>
    <w:rsid w:val="00E17A5D"/>
    <w:rsid w:val="00E17EAD"/>
    <w:rsid w:val="00E17F3C"/>
    <w:rsid w:val="00E211CF"/>
    <w:rsid w:val="00E228AA"/>
    <w:rsid w:val="00E22AC6"/>
    <w:rsid w:val="00E22D0A"/>
    <w:rsid w:val="00E23146"/>
    <w:rsid w:val="00E231C5"/>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82C"/>
    <w:rsid w:val="00E34A05"/>
    <w:rsid w:val="00E35250"/>
    <w:rsid w:val="00E35951"/>
    <w:rsid w:val="00E360E7"/>
    <w:rsid w:val="00E36478"/>
    <w:rsid w:val="00E36908"/>
    <w:rsid w:val="00E402A1"/>
    <w:rsid w:val="00E40AA3"/>
    <w:rsid w:val="00E40C70"/>
    <w:rsid w:val="00E418EB"/>
    <w:rsid w:val="00E42B33"/>
    <w:rsid w:val="00E42C21"/>
    <w:rsid w:val="00E437D2"/>
    <w:rsid w:val="00E4392E"/>
    <w:rsid w:val="00E43942"/>
    <w:rsid w:val="00E43CCD"/>
    <w:rsid w:val="00E44258"/>
    <w:rsid w:val="00E443A8"/>
    <w:rsid w:val="00E44BCB"/>
    <w:rsid w:val="00E450BC"/>
    <w:rsid w:val="00E452D9"/>
    <w:rsid w:val="00E46C5E"/>
    <w:rsid w:val="00E46D16"/>
    <w:rsid w:val="00E47931"/>
    <w:rsid w:val="00E47AEF"/>
    <w:rsid w:val="00E47F0D"/>
    <w:rsid w:val="00E47FAF"/>
    <w:rsid w:val="00E5030A"/>
    <w:rsid w:val="00E50859"/>
    <w:rsid w:val="00E50DA4"/>
    <w:rsid w:val="00E50EE6"/>
    <w:rsid w:val="00E51108"/>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827"/>
    <w:rsid w:val="00E57BC5"/>
    <w:rsid w:val="00E60278"/>
    <w:rsid w:val="00E607AB"/>
    <w:rsid w:val="00E608C2"/>
    <w:rsid w:val="00E616BF"/>
    <w:rsid w:val="00E61D4C"/>
    <w:rsid w:val="00E61EDA"/>
    <w:rsid w:val="00E62210"/>
    <w:rsid w:val="00E624DD"/>
    <w:rsid w:val="00E62DA6"/>
    <w:rsid w:val="00E63065"/>
    <w:rsid w:val="00E63768"/>
    <w:rsid w:val="00E6388D"/>
    <w:rsid w:val="00E63B3F"/>
    <w:rsid w:val="00E645A2"/>
    <w:rsid w:val="00E645F9"/>
    <w:rsid w:val="00E64F5A"/>
    <w:rsid w:val="00E6548A"/>
    <w:rsid w:val="00E65EB6"/>
    <w:rsid w:val="00E66BCF"/>
    <w:rsid w:val="00E66DB7"/>
    <w:rsid w:val="00E66EFC"/>
    <w:rsid w:val="00E66F50"/>
    <w:rsid w:val="00E674B6"/>
    <w:rsid w:val="00E67AAF"/>
    <w:rsid w:val="00E67C87"/>
    <w:rsid w:val="00E67FF1"/>
    <w:rsid w:val="00E70040"/>
    <w:rsid w:val="00E70F50"/>
    <w:rsid w:val="00E70FFC"/>
    <w:rsid w:val="00E7135A"/>
    <w:rsid w:val="00E72157"/>
    <w:rsid w:val="00E73135"/>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299"/>
    <w:rsid w:val="00E824F4"/>
    <w:rsid w:val="00E82B2E"/>
    <w:rsid w:val="00E83233"/>
    <w:rsid w:val="00E836F1"/>
    <w:rsid w:val="00E83758"/>
    <w:rsid w:val="00E8378B"/>
    <w:rsid w:val="00E83899"/>
    <w:rsid w:val="00E83BC8"/>
    <w:rsid w:val="00E83C64"/>
    <w:rsid w:val="00E8401B"/>
    <w:rsid w:val="00E84473"/>
    <w:rsid w:val="00E85AF4"/>
    <w:rsid w:val="00E85FE3"/>
    <w:rsid w:val="00E8639A"/>
    <w:rsid w:val="00E867E2"/>
    <w:rsid w:val="00E87067"/>
    <w:rsid w:val="00E87B44"/>
    <w:rsid w:val="00E90341"/>
    <w:rsid w:val="00E9034B"/>
    <w:rsid w:val="00E90435"/>
    <w:rsid w:val="00E909A1"/>
    <w:rsid w:val="00E90E4D"/>
    <w:rsid w:val="00E912C6"/>
    <w:rsid w:val="00E922E4"/>
    <w:rsid w:val="00E92705"/>
    <w:rsid w:val="00E92A6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221"/>
    <w:rsid w:val="00EA5748"/>
    <w:rsid w:val="00EA5CF6"/>
    <w:rsid w:val="00EA682E"/>
    <w:rsid w:val="00EA68E3"/>
    <w:rsid w:val="00EA6E2F"/>
    <w:rsid w:val="00EA6EA3"/>
    <w:rsid w:val="00EA73FD"/>
    <w:rsid w:val="00EA79E4"/>
    <w:rsid w:val="00EA7AD4"/>
    <w:rsid w:val="00EA7CCB"/>
    <w:rsid w:val="00EA7D4E"/>
    <w:rsid w:val="00EB074F"/>
    <w:rsid w:val="00EB0F30"/>
    <w:rsid w:val="00EB14F3"/>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4A"/>
    <w:rsid w:val="00EC07E1"/>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1A7C"/>
    <w:rsid w:val="00ED2392"/>
    <w:rsid w:val="00ED2D48"/>
    <w:rsid w:val="00ED2E0E"/>
    <w:rsid w:val="00ED3063"/>
    <w:rsid w:val="00ED3776"/>
    <w:rsid w:val="00ED3AA5"/>
    <w:rsid w:val="00ED3CA3"/>
    <w:rsid w:val="00ED420A"/>
    <w:rsid w:val="00ED5C1B"/>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33"/>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700"/>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6D00"/>
    <w:rsid w:val="00F070E2"/>
    <w:rsid w:val="00F07553"/>
    <w:rsid w:val="00F07651"/>
    <w:rsid w:val="00F07F63"/>
    <w:rsid w:val="00F107AB"/>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5318"/>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AB4"/>
    <w:rsid w:val="00F43B67"/>
    <w:rsid w:val="00F43CCB"/>
    <w:rsid w:val="00F44881"/>
    <w:rsid w:val="00F44C66"/>
    <w:rsid w:val="00F44D57"/>
    <w:rsid w:val="00F45DB4"/>
    <w:rsid w:val="00F45F39"/>
    <w:rsid w:val="00F467A4"/>
    <w:rsid w:val="00F46DF4"/>
    <w:rsid w:val="00F477C8"/>
    <w:rsid w:val="00F47EA2"/>
    <w:rsid w:val="00F50044"/>
    <w:rsid w:val="00F5031A"/>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579"/>
    <w:rsid w:val="00F63C33"/>
    <w:rsid w:val="00F645AF"/>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5DA"/>
    <w:rsid w:val="00F77F7B"/>
    <w:rsid w:val="00F77FB4"/>
    <w:rsid w:val="00F80981"/>
    <w:rsid w:val="00F81390"/>
    <w:rsid w:val="00F813F9"/>
    <w:rsid w:val="00F8159D"/>
    <w:rsid w:val="00F81615"/>
    <w:rsid w:val="00F8191B"/>
    <w:rsid w:val="00F8292B"/>
    <w:rsid w:val="00F82A05"/>
    <w:rsid w:val="00F83F8E"/>
    <w:rsid w:val="00F843A4"/>
    <w:rsid w:val="00F8466F"/>
    <w:rsid w:val="00F84D1A"/>
    <w:rsid w:val="00F84E0B"/>
    <w:rsid w:val="00F850A0"/>
    <w:rsid w:val="00F85FE3"/>
    <w:rsid w:val="00F86516"/>
    <w:rsid w:val="00F86953"/>
    <w:rsid w:val="00F87227"/>
    <w:rsid w:val="00F87874"/>
    <w:rsid w:val="00F87D20"/>
    <w:rsid w:val="00F9033D"/>
    <w:rsid w:val="00F90A4D"/>
    <w:rsid w:val="00F90DFC"/>
    <w:rsid w:val="00F91DA6"/>
    <w:rsid w:val="00F928D0"/>
    <w:rsid w:val="00F929B3"/>
    <w:rsid w:val="00F92EAE"/>
    <w:rsid w:val="00F931FC"/>
    <w:rsid w:val="00F93F1C"/>
    <w:rsid w:val="00F945BF"/>
    <w:rsid w:val="00F94662"/>
    <w:rsid w:val="00F94BCE"/>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6B03"/>
    <w:rsid w:val="00FA7E4E"/>
    <w:rsid w:val="00FB05A4"/>
    <w:rsid w:val="00FB066E"/>
    <w:rsid w:val="00FB0E0B"/>
    <w:rsid w:val="00FB1EF7"/>
    <w:rsid w:val="00FB2358"/>
    <w:rsid w:val="00FB3A2B"/>
    <w:rsid w:val="00FB3B97"/>
    <w:rsid w:val="00FB3F04"/>
    <w:rsid w:val="00FB3F29"/>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653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5D2"/>
    <w:rsid w:val="00FE0AD3"/>
    <w:rsid w:val="00FE0BBB"/>
    <w:rsid w:val="00FE22EE"/>
    <w:rsid w:val="00FE23B5"/>
    <w:rsid w:val="00FE25A2"/>
    <w:rsid w:val="00FE3B7A"/>
    <w:rsid w:val="00FE3F17"/>
    <w:rsid w:val="00FE422E"/>
    <w:rsid w:val="00FE46F2"/>
    <w:rsid w:val="00FE4A80"/>
    <w:rsid w:val="00FE4F14"/>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588"/>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7A96AE80-CDA5-41E1-8787-A3FD9527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uiPriority="10" w:qFormat="1"/>
    <w:lsdException w:name="Subtitle" w:uiPriority="11"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C6ADF"/>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D43146"/>
    <w:pPr>
      <w:ind w:left="1701" w:hanging="1701"/>
      <w:outlineLvl w:val="4"/>
    </w:pPr>
    <w:rPr>
      <w:sz w:val="22"/>
    </w:rPr>
  </w:style>
  <w:style w:type="paragraph" w:styleId="6">
    <w:name w:val="heading 6"/>
    <w:aliases w:val="T1,Header 6"/>
    <w:basedOn w:val="H6"/>
    <w:next w:val="a1"/>
    <w:link w:val="60"/>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c"/>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Caption Char C..."/>
    <w:basedOn w:val="a1"/>
    <w:next w:val="a1"/>
    <w:link w:val="af0"/>
    <w:uiPriority w:val="35"/>
    <w:semiHidden/>
    <w:unhideWhenUsed/>
    <w:qFormat/>
    <w:rPr>
      <w:rFonts w:asciiTheme="majorHAnsi" w:eastAsia="黑体" w:hAnsiTheme="majorHAnsi" w:cstheme="majorBidi"/>
    </w:rPr>
  </w:style>
  <w:style w:type="character" w:styleId="af1">
    <w:name w:val="Hyperlink"/>
    <w:rPr>
      <w:color w:val="0000FF"/>
      <w:u w:val="single"/>
    </w:rPr>
  </w:style>
  <w:style w:type="character" w:styleId="af2">
    <w:name w:val="FollowedHyperlink"/>
    <w:rPr>
      <w:color w:val="800080"/>
      <w:u w:val="single"/>
    </w:rPr>
  </w:style>
  <w:style w:type="paragraph" w:styleId="af3">
    <w:name w:val="Document Map"/>
    <w:basedOn w:val="a1"/>
    <w:link w:val="af4"/>
    <w:semiHidden/>
    <w:pPr>
      <w:shd w:val="clear" w:color="auto" w:fill="000080"/>
    </w:pPr>
    <w:rPr>
      <w:rFonts w:ascii="Symbol" w:hAnsi="Symbol"/>
    </w:rPr>
  </w:style>
  <w:style w:type="paragraph" w:styleId="af5">
    <w:name w:val="Plain Text"/>
    <w:basedOn w:val="a1"/>
    <w:link w:val="af6"/>
    <w:rPr>
      <w:rFonts w:ascii="Yu Mincho" w:hAnsi="Yu Mincho"/>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lang w:eastAsia="en-US"/>
    </w:rPr>
  </w:style>
  <w:style w:type="paragraph" w:styleId="afa">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b">
    <w:name w:val="annotation text"/>
    <w:basedOn w:val="a1"/>
    <w:link w:val="afc"/>
    <w:semiHidden/>
    <w:pPr>
      <w:widowControl w:val="0"/>
      <w:spacing w:line="360" w:lineRule="atLeast"/>
    </w:pPr>
    <w:rPr>
      <w:rFonts w:ascii="Calibri Light" w:eastAsia="Calibri Light"/>
      <w:sz w:val="24"/>
      <w:lang w:eastAsia="en-US"/>
    </w:rPr>
  </w:style>
  <w:style w:type="character" w:styleId="afd">
    <w:name w:val="page number"/>
    <w:basedOn w:val="a2"/>
  </w:style>
  <w:style w:type="paragraph" w:styleId="34">
    <w:name w:val="Body Text 3"/>
    <w:basedOn w:val="a1"/>
    <w:pPr>
      <w:keepNext/>
      <w:keepLines/>
    </w:pPr>
    <w:rPr>
      <w:rFonts w:eastAsia="仿宋_GB2312"/>
      <w:color w:val="000000"/>
    </w:rPr>
  </w:style>
  <w:style w:type="paragraph" w:styleId="afe">
    <w:name w:val="Balloon Text"/>
    <w:basedOn w:val="a1"/>
    <w:link w:val="aff"/>
    <w:semiHidden/>
    <w:rPr>
      <w:rFonts w:ascii="Symbol" w:hAnsi="Symbol" w:cs="Symbol"/>
      <w:sz w:val="16"/>
      <w:szCs w:val="16"/>
    </w:rPr>
  </w:style>
  <w:style w:type="table" w:styleId="aff0">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qFormat/>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f3">
    <w:name w:val="样式 页眉"/>
    <w:basedOn w:val="a5"/>
    <w:link w:val="Char0"/>
    <w:rsid w:val="00572A4C"/>
    <w:rPr>
      <w:rFonts w:eastAsia="Yu Mincho"/>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Yu Mincho" w:eastAsia="MS Mincho" w:hAnsi="Yu Mincho"/>
      <w:b/>
      <w:noProof/>
      <w:sz w:val="18"/>
      <w:lang w:val="en-GB" w:eastAsia="en-US" w:bidi="ar-SA"/>
    </w:rPr>
  </w:style>
  <w:style w:type="character" w:customStyle="1" w:styleId="Char0">
    <w:name w:val="样式 页眉 Char"/>
    <w:link w:val="aff3"/>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c"/>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qFormat/>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f4">
    <w:name w:val="Date"/>
    <w:basedOn w:val="a1"/>
    <w:next w:val="a1"/>
    <w:link w:val="aff5"/>
    <w:rsid w:val="00590EBF"/>
    <w:pPr>
      <w:ind w:leftChars="2500" w:left="100"/>
    </w:pPr>
  </w:style>
  <w:style w:type="character" w:customStyle="1" w:styleId="aff5">
    <w:name w:val="日期 字符"/>
    <w:link w:val="aff4"/>
    <w:rsid w:val="00590EBF"/>
    <w:rPr>
      <w:rFonts w:eastAsia="MS Mincho"/>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af0">
    <w:name w:val="题注 字符"/>
    <w:aliases w:val="cap 字符,cap Char 字符,Caption Char 字符,Caption Char1 Char 字符,cap Char Char1 字符,Caption Char Char1 Char 字符,cap Char2 Char 字符,Ca 字符,Caption Char C... 字符"/>
    <w:link w:val="af"/>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9"/>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f0"/>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3">
    <w:name w:val="Char Char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f0"/>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0"/>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af6">
    <w:name w:val="纯文本 字符"/>
    <w:link w:val="af5"/>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0">
    <w:name w:val="标题 6 字符"/>
    <w:aliases w:val="T1 字符,Header 6 字符"/>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f6">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7">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af4">
    <w:name w:val="文档结构图 字符"/>
    <w:link w:val="af3"/>
    <w:semiHidden/>
    <w:rsid w:val="00755136"/>
    <w:rPr>
      <w:rFonts w:ascii="Symbol" w:eastAsia="MS Mincho" w:hAnsi="Symbol"/>
      <w:shd w:val="clear" w:color="auto" w:fill="000080"/>
      <w:lang w:val="en-GB" w:eastAsia="en-US"/>
    </w:rPr>
  </w:style>
  <w:style w:type="character" w:customStyle="1" w:styleId="afc">
    <w:name w:val="批注文字 字符"/>
    <w:link w:val="afb"/>
    <w:semiHidden/>
    <w:rsid w:val="00755136"/>
    <w:rPr>
      <w:rFonts w:ascii="Calibri Light" w:eastAsia="Calibri Light"/>
      <w:sz w:val="24"/>
      <w:lang w:val="en-GB" w:eastAsia="en-US"/>
    </w:rPr>
  </w:style>
  <w:style w:type="character" w:customStyle="1" w:styleId="aff">
    <w:name w:val="批注框文本 字符"/>
    <w:link w:val="afe"/>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f0"/>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f0"/>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7"/>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qFormat/>
    <w:rsid w:val="00755136"/>
    <w:rPr>
      <w:rFonts w:eastAsia="Arial"/>
      <w:lang w:val="en-GB" w:eastAsia="ja-JP"/>
    </w:rPr>
  </w:style>
  <w:style w:type="paragraph" w:styleId="28">
    <w:name w:val="Body Text Indent 2"/>
    <w:basedOn w:val="a1"/>
    <w:link w:val="29"/>
    <w:rsid w:val="00755136"/>
    <w:pPr>
      <w:ind w:leftChars="100" w:left="400" w:hangingChars="100" w:hanging="200"/>
    </w:pPr>
    <w:rPr>
      <w:rFonts w:eastAsia="Symbol"/>
      <w:lang w:eastAsia="en-GB"/>
    </w:rPr>
  </w:style>
  <w:style w:type="character" w:customStyle="1" w:styleId="29">
    <w:name w:val="正文文本缩进 2 字符"/>
    <w:link w:val="28"/>
    <w:rsid w:val="00755136"/>
    <w:rPr>
      <w:lang w:val="en-GB" w:eastAsia="en-GB"/>
    </w:rPr>
  </w:style>
  <w:style w:type="paragraph" w:styleId="aff9">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7"/>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a">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b">
    <w:name w:val="Revision"/>
    <w:hidden/>
    <w:semiHidden/>
    <w:rsid w:val="00755136"/>
    <w:rPr>
      <w:rFonts w:eastAsia="MS Mincho"/>
      <w:lang w:val="en-GB" w:eastAsia="en-US"/>
    </w:rPr>
  </w:style>
  <w:style w:type="paragraph" w:styleId="affc">
    <w:name w:val="endnote text"/>
    <w:basedOn w:val="a1"/>
    <w:link w:val="affd"/>
    <w:rsid w:val="00755136"/>
    <w:pPr>
      <w:overflowPunct/>
      <w:autoSpaceDE/>
      <w:autoSpaceDN/>
      <w:adjustRightInd/>
      <w:snapToGrid w:val="0"/>
      <w:textAlignment w:val="auto"/>
    </w:pPr>
    <w:rPr>
      <w:rFonts w:eastAsia="Arial"/>
    </w:rPr>
  </w:style>
  <w:style w:type="character" w:customStyle="1" w:styleId="affd">
    <w:name w:val="尾注文本 字符"/>
    <w:link w:val="affc"/>
    <w:rsid w:val="00755136"/>
    <w:rPr>
      <w:rFonts w:eastAsia="Arial"/>
      <w:lang w:val="en-GB" w:eastAsia="en-US"/>
    </w:rPr>
  </w:style>
  <w:style w:type="character" w:styleId="affe">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f">
    <w:name w:val="Title"/>
    <w:basedOn w:val="a1"/>
    <w:next w:val="a1"/>
    <w:link w:val="afff0"/>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afff0">
    <w:name w:val="标题 字符"/>
    <w:link w:val="afff"/>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f1">
    <w:name w:val="List Paragraph"/>
    <w:aliases w:val="List1,- Bullets,リスト段落,Lista1,?? ??,?????,????,列出段落1,中等深浅网格 1 - 着色 21,¥¡¡¡¡ì¬º¥¹¥È¶ÎÂä,ÁÐ³ö¶ÎÂä,列表段落1,—ño’i—Ž,¥ê¥¹¥È¶ÎÂä,1st level - Bullet List Paragraph,Lettre d'introduction,Paragrafo elenco,Normal bullet 2,Bullet list,목록단락,列表段落11,목록 단"/>
    <w:basedOn w:val="a1"/>
    <w:link w:val="afff2"/>
    <w:uiPriority w:val="99"/>
    <w:qFormat/>
    <w:rsid w:val="00D43146"/>
    <w:pPr>
      <w:ind w:firstLineChars="200" w:firstLine="420"/>
    </w:pPr>
  </w:style>
  <w:style w:type="character" w:customStyle="1" w:styleId="afff2">
    <w:name w:val="列表段落 字符"/>
    <w:aliases w:val="List1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1"/>
    <w:uiPriority w:val="34"/>
    <w:qFormat/>
    <w:rsid w:val="006535FE"/>
    <w:rPr>
      <w:rFonts w:ascii="Times New Roman" w:eastAsia="宋体" w:hAnsi="Times New Roman"/>
      <w:lang w:val="en-GB"/>
    </w:rPr>
  </w:style>
  <w:style w:type="character" w:styleId="afff3">
    <w:name w:val="Placeholder Text"/>
    <w:basedOn w:val="a2"/>
    <w:uiPriority w:val="99"/>
    <w:semiHidden/>
    <w:rsid w:val="00A1277D"/>
    <w:rPr>
      <w:color w:val="808080"/>
    </w:rPr>
  </w:style>
  <w:style w:type="character" w:customStyle="1" w:styleId="EQChar">
    <w:name w:val="EQ Char"/>
    <w:link w:val="EQ"/>
    <w:qFormat/>
    <w:rsid w:val="00BB5602"/>
    <w:rPr>
      <w:rFonts w:ascii="Times New Roman" w:eastAsia="宋体" w:hAnsi="Times New Roman"/>
      <w:noProof/>
      <w:lang w:val="en-GB"/>
    </w:rPr>
  </w:style>
  <w:style w:type="character" w:customStyle="1" w:styleId="B2Char">
    <w:name w:val="B2 Char"/>
    <w:link w:val="B2"/>
    <w:qFormat/>
    <w:rsid w:val="005550B7"/>
    <w:rPr>
      <w:rFonts w:ascii="Times New Roman" w:eastAsia="Symbol" w:hAnsi="Times New Roman"/>
      <w:lang w:val="en-GB"/>
    </w:rPr>
  </w:style>
  <w:style w:type="paragraph" w:customStyle="1" w:styleId="Normalaftertitle">
    <w:name w:val="Normal_after_title"/>
    <w:basedOn w:val="a1"/>
    <w:next w:val="a1"/>
    <w:rsid w:val="00351A71"/>
    <w:pPr>
      <w:tabs>
        <w:tab w:val="left" w:pos="1134"/>
        <w:tab w:val="left" w:pos="1871"/>
        <w:tab w:val="left" w:pos="2268"/>
      </w:tabs>
      <w:spacing w:before="360" w:after="0"/>
    </w:pPr>
    <w:rPr>
      <w:rFonts w:eastAsiaTheme="minorEastAsia"/>
      <w:sz w:val="24"/>
      <w:lang w:eastAsia="en-US"/>
    </w:rPr>
  </w:style>
  <w:style w:type="paragraph" w:customStyle="1" w:styleId="Equation">
    <w:name w:val="Equation"/>
    <w:basedOn w:val="a1"/>
    <w:rsid w:val="00A42CF6"/>
    <w:pPr>
      <w:tabs>
        <w:tab w:val="left" w:pos="1134"/>
        <w:tab w:val="center" w:pos="4820"/>
        <w:tab w:val="right" w:pos="9639"/>
      </w:tabs>
      <w:spacing w:before="120" w:after="0"/>
    </w:pPr>
    <w:rPr>
      <w:rFonts w:eastAsiaTheme="minorEastAsia"/>
      <w:sz w:val="24"/>
      <w:lang w:eastAsia="en-US"/>
    </w:rPr>
  </w:style>
  <w:style w:type="paragraph" w:customStyle="1" w:styleId="Tabletext1">
    <w:name w:val="Table_text"/>
    <w:basedOn w:val="a1"/>
    <w:link w:val="Tabletext2"/>
    <w:qFormat/>
    <w:rsid w:val="00A42CF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heme="minorEastAsia"/>
      <w:lang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rsid w:val="00A42CF6"/>
    <w:rPr>
      <w:rFonts w:ascii="Times New Roman" w:eastAsia="宋体" w:hAnsi="Times New Roman"/>
      <w:sz w:val="16"/>
      <w:lang w:val="en-GB"/>
    </w:rPr>
  </w:style>
  <w:style w:type="paragraph" w:customStyle="1" w:styleId="Tablehead">
    <w:name w:val="Table_head"/>
    <w:basedOn w:val="a1"/>
    <w:link w:val="TableheadChar"/>
    <w:qFormat/>
    <w:rsid w:val="00A42CF6"/>
    <w:pPr>
      <w:keepNext/>
      <w:tabs>
        <w:tab w:val="left" w:pos="1134"/>
        <w:tab w:val="left" w:pos="1871"/>
        <w:tab w:val="left" w:pos="2268"/>
      </w:tabs>
      <w:spacing w:before="80" w:after="80"/>
      <w:jc w:val="center"/>
    </w:pPr>
    <w:rPr>
      <w:rFonts w:ascii="Times New Roman Bold" w:eastAsiaTheme="minorEastAsia" w:hAnsi="Times New Roman Bold" w:cs="Times New Roman Bold"/>
      <w:b/>
      <w:lang w:eastAsia="en-US"/>
    </w:rPr>
  </w:style>
  <w:style w:type="paragraph" w:customStyle="1" w:styleId="TableNo">
    <w:name w:val="Table_No"/>
    <w:basedOn w:val="a1"/>
    <w:next w:val="a1"/>
    <w:qFormat/>
    <w:rsid w:val="00A42CF6"/>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1"/>
    <w:next w:val="Tabletext1"/>
    <w:link w:val="Tabletitle1"/>
    <w:qFormat/>
    <w:rsid w:val="00A42CF6"/>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Figuretitle0">
    <w:name w:val="Figure_title"/>
    <w:basedOn w:val="a1"/>
    <w:next w:val="a1"/>
    <w:link w:val="FiguretitleChar"/>
    <w:qFormat/>
    <w:rsid w:val="00A42CF6"/>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FigureNo">
    <w:name w:val="Figure_No"/>
    <w:basedOn w:val="a1"/>
    <w:next w:val="a1"/>
    <w:link w:val="FigureNoChar1"/>
    <w:qFormat/>
    <w:rsid w:val="00A42CF6"/>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Annextitle">
    <w:name w:val="Annex_title"/>
    <w:basedOn w:val="a1"/>
    <w:next w:val="a1"/>
    <w:rsid w:val="00A42CF6"/>
    <w:pPr>
      <w:keepNext/>
      <w:keepLines/>
      <w:tabs>
        <w:tab w:val="left" w:pos="1134"/>
        <w:tab w:val="left" w:pos="1871"/>
        <w:tab w:val="left" w:pos="2268"/>
      </w:tabs>
      <w:spacing w:before="240" w:after="280"/>
      <w:jc w:val="center"/>
    </w:pPr>
    <w:rPr>
      <w:rFonts w:ascii="Times New Roman Bold" w:eastAsiaTheme="minorEastAsia" w:hAnsi="Times New Roman Bold"/>
      <w:b/>
      <w:sz w:val="28"/>
      <w:lang w:eastAsia="en-US"/>
    </w:rPr>
  </w:style>
  <w:style w:type="character" w:customStyle="1" w:styleId="FiguretitleChar">
    <w:name w:val="Figure_title Char"/>
    <w:basedOn w:val="a2"/>
    <w:link w:val="Figuretitle0"/>
    <w:qFormat/>
    <w:rsid w:val="00A42CF6"/>
    <w:rPr>
      <w:rFonts w:ascii="Times New Roman Bold" w:hAnsi="Times New Roman Bold"/>
      <w:b/>
      <w:lang w:val="en-GB" w:eastAsia="en-US"/>
    </w:rPr>
  </w:style>
  <w:style w:type="character" w:customStyle="1" w:styleId="katex-mathml">
    <w:name w:val="katex-mathml"/>
    <w:basedOn w:val="a2"/>
    <w:rsid w:val="00A42CF6"/>
  </w:style>
  <w:style w:type="character" w:customStyle="1" w:styleId="Tabletext2">
    <w:name w:val="Table_text (文字)"/>
    <w:link w:val="Tabletext1"/>
    <w:rsid w:val="00A42CF6"/>
    <w:rPr>
      <w:rFonts w:ascii="Times New Roman" w:hAnsi="Times New Roman"/>
      <w:lang w:val="en-GB" w:eastAsia="en-US"/>
    </w:rPr>
  </w:style>
  <w:style w:type="character" w:customStyle="1" w:styleId="Tabletitle1">
    <w:name w:val="Table_title Знак"/>
    <w:link w:val="Tabletitle0"/>
    <w:qFormat/>
    <w:locked/>
    <w:rsid w:val="00A42CF6"/>
    <w:rPr>
      <w:rFonts w:ascii="Times New Roman Bold" w:hAnsi="Times New Roman Bold"/>
      <w:b/>
      <w:lang w:val="en-GB" w:eastAsia="en-US"/>
    </w:rPr>
  </w:style>
  <w:style w:type="character" w:customStyle="1" w:styleId="TableheadChar">
    <w:name w:val="Table_head Char"/>
    <w:basedOn w:val="a2"/>
    <w:link w:val="Tablehead"/>
    <w:qFormat/>
    <w:locked/>
    <w:rsid w:val="00A42CF6"/>
    <w:rPr>
      <w:rFonts w:ascii="Times New Roman Bold" w:hAnsi="Times New Roman Bold" w:cs="Times New Roman Bold"/>
      <w:b/>
      <w:lang w:val="en-GB" w:eastAsia="en-US"/>
    </w:rPr>
  </w:style>
  <w:style w:type="character" w:customStyle="1" w:styleId="FigureNoChar1">
    <w:name w:val="Figure_No Char1"/>
    <w:link w:val="FigureNo"/>
    <w:rsid w:val="00A42CF6"/>
    <w:rPr>
      <w:rFonts w:ascii="Times New Roman" w:hAnsi="Times New Roman"/>
      <w:caps/>
      <w:lang w:val="en-GB" w:eastAsia="en-US"/>
    </w:rPr>
  </w:style>
  <w:style w:type="paragraph" w:customStyle="1" w:styleId="AnnexNo">
    <w:name w:val="Annex_No"/>
    <w:basedOn w:val="a1"/>
    <w:next w:val="a1"/>
    <w:rsid w:val="008E2CEF"/>
    <w:pPr>
      <w:keepNext/>
      <w:keepLines/>
      <w:tabs>
        <w:tab w:val="left" w:pos="1134"/>
        <w:tab w:val="left" w:pos="1871"/>
        <w:tab w:val="left" w:pos="2268"/>
      </w:tabs>
      <w:spacing w:before="480" w:after="80"/>
      <w:jc w:val="center"/>
    </w:pPr>
    <w:rPr>
      <w:rFonts w:eastAsiaTheme="minorEastAsia"/>
      <w:caps/>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3477">
      <w:bodyDiv w:val="1"/>
      <w:marLeft w:val="0"/>
      <w:marRight w:val="0"/>
      <w:marTop w:val="0"/>
      <w:marBottom w:val="0"/>
      <w:divBdr>
        <w:top w:val="none" w:sz="0" w:space="0" w:color="auto"/>
        <w:left w:val="none" w:sz="0" w:space="0" w:color="auto"/>
        <w:bottom w:val="none" w:sz="0" w:space="0" w:color="auto"/>
        <w:right w:val="none" w:sz="0" w:space="0" w:color="auto"/>
      </w:divBdr>
    </w:div>
    <w:div w:id="50276929">
      <w:bodyDiv w:val="1"/>
      <w:marLeft w:val="0"/>
      <w:marRight w:val="0"/>
      <w:marTop w:val="0"/>
      <w:marBottom w:val="0"/>
      <w:divBdr>
        <w:top w:val="none" w:sz="0" w:space="0" w:color="auto"/>
        <w:left w:val="none" w:sz="0" w:space="0" w:color="auto"/>
        <w:bottom w:val="none" w:sz="0" w:space="0" w:color="auto"/>
        <w:right w:val="none" w:sz="0" w:space="0" w:color="auto"/>
      </w:divBdr>
    </w:div>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194197072">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26439224">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49815832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8783517">
      <w:bodyDiv w:val="1"/>
      <w:marLeft w:val="0"/>
      <w:marRight w:val="0"/>
      <w:marTop w:val="0"/>
      <w:marBottom w:val="0"/>
      <w:divBdr>
        <w:top w:val="none" w:sz="0" w:space="0" w:color="auto"/>
        <w:left w:val="none" w:sz="0" w:space="0" w:color="auto"/>
        <w:bottom w:val="none" w:sz="0" w:space="0" w:color="auto"/>
        <w:right w:val="none" w:sz="0" w:space="0" w:color="auto"/>
      </w:divBdr>
    </w:div>
    <w:div w:id="570503559">
      <w:bodyDiv w:val="1"/>
      <w:marLeft w:val="0"/>
      <w:marRight w:val="0"/>
      <w:marTop w:val="0"/>
      <w:marBottom w:val="0"/>
      <w:divBdr>
        <w:top w:val="none" w:sz="0" w:space="0" w:color="auto"/>
        <w:left w:val="none" w:sz="0" w:space="0" w:color="auto"/>
        <w:bottom w:val="none" w:sz="0" w:space="0" w:color="auto"/>
        <w:right w:val="none" w:sz="0" w:space="0" w:color="auto"/>
      </w:divBdr>
    </w:div>
    <w:div w:id="573779479">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25431398">
      <w:bodyDiv w:val="1"/>
      <w:marLeft w:val="0"/>
      <w:marRight w:val="0"/>
      <w:marTop w:val="0"/>
      <w:marBottom w:val="0"/>
      <w:divBdr>
        <w:top w:val="none" w:sz="0" w:space="0" w:color="auto"/>
        <w:left w:val="none" w:sz="0" w:space="0" w:color="auto"/>
        <w:bottom w:val="none" w:sz="0" w:space="0" w:color="auto"/>
        <w:right w:val="none" w:sz="0" w:space="0" w:color="auto"/>
      </w:divBdr>
    </w:div>
    <w:div w:id="723484312">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195717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3384280">
      <w:bodyDiv w:val="1"/>
      <w:marLeft w:val="0"/>
      <w:marRight w:val="0"/>
      <w:marTop w:val="0"/>
      <w:marBottom w:val="0"/>
      <w:divBdr>
        <w:top w:val="none" w:sz="0" w:space="0" w:color="auto"/>
        <w:left w:val="none" w:sz="0" w:space="0" w:color="auto"/>
        <w:bottom w:val="none" w:sz="0" w:space="0" w:color="auto"/>
        <w:right w:val="none" w:sz="0" w:space="0" w:color="auto"/>
      </w:divBdr>
    </w:div>
    <w:div w:id="1118373871">
      <w:bodyDiv w:val="1"/>
      <w:marLeft w:val="0"/>
      <w:marRight w:val="0"/>
      <w:marTop w:val="0"/>
      <w:marBottom w:val="0"/>
      <w:divBdr>
        <w:top w:val="none" w:sz="0" w:space="0" w:color="auto"/>
        <w:left w:val="none" w:sz="0" w:space="0" w:color="auto"/>
        <w:bottom w:val="none" w:sz="0" w:space="0" w:color="auto"/>
        <w:right w:val="none" w:sz="0" w:space="0" w:color="auto"/>
      </w:divBdr>
    </w:div>
    <w:div w:id="112480732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183082449">
      <w:bodyDiv w:val="1"/>
      <w:marLeft w:val="0"/>
      <w:marRight w:val="0"/>
      <w:marTop w:val="0"/>
      <w:marBottom w:val="0"/>
      <w:divBdr>
        <w:top w:val="none" w:sz="0" w:space="0" w:color="auto"/>
        <w:left w:val="none" w:sz="0" w:space="0" w:color="auto"/>
        <w:bottom w:val="none" w:sz="0" w:space="0" w:color="auto"/>
        <w:right w:val="none" w:sz="0" w:space="0" w:color="auto"/>
      </w:divBdr>
    </w:div>
    <w:div w:id="121222833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49264638">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84925458">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0230081">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3782058">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32732414">
      <w:bodyDiv w:val="1"/>
      <w:marLeft w:val="0"/>
      <w:marRight w:val="0"/>
      <w:marTop w:val="0"/>
      <w:marBottom w:val="0"/>
      <w:divBdr>
        <w:top w:val="none" w:sz="0" w:space="0" w:color="auto"/>
        <w:left w:val="none" w:sz="0" w:space="0" w:color="auto"/>
        <w:bottom w:val="none" w:sz="0" w:space="0" w:color="auto"/>
        <w:right w:val="none" w:sz="0" w:space="0" w:color="auto"/>
      </w:divBdr>
      <w:divsChild>
        <w:div w:id="342513721">
          <w:marLeft w:val="1080"/>
          <w:marRight w:val="0"/>
          <w:marTop w:val="100"/>
          <w:marBottom w:val="0"/>
          <w:divBdr>
            <w:top w:val="none" w:sz="0" w:space="0" w:color="auto"/>
            <w:left w:val="none" w:sz="0" w:space="0" w:color="auto"/>
            <w:bottom w:val="none" w:sz="0" w:space="0" w:color="auto"/>
            <w:right w:val="none" w:sz="0" w:space="0" w:color="auto"/>
          </w:divBdr>
        </w:div>
        <w:div w:id="1440637271">
          <w:marLeft w:val="1080"/>
          <w:marRight w:val="0"/>
          <w:marTop w:val="100"/>
          <w:marBottom w:val="0"/>
          <w:divBdr>
            <w:top w:val="none" w:sz="0" w:space="0" w:color="auto"/>
            <w:left w:val="none" w:sz="0" w:space="0" w:color="auto"/>
            <w:bottom w:val="none" w:sz="0" w:space="0" w:color="auto"/>
            <w:right w:val="none" w:sz="0" w:space="0" w:color="auto"/>
          </w:divBdr>
        </w:div>
      </w:divsChild>
    </w:div>
    <w:div w:id="1773277447">
      <w:bodyDiv w:val="1"/>
      <w:marLeft w:val="0"/>
      <w:marRight w:val="0"/>
      <w:marTop w:val="0"/>
      <w:marBottom w:val="0"/>
      <w:divBdr>
        <w:top w:val="none" w:sz="0" w:space="0" w:color="auto"/>
        <w:left w:val="none" w:sz="0" w:space="0" w:color="auto"/>
        <w:bottom w:val="none" w:sz="0" w:space="0" w:color="auto"/>
        <w:right w:val="none" w:sz="0" w:space="0" w:color="auto"/>
      </w:divBdr>
    </w:div>
    <w:div w:id="1803766820">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1867065">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3531042">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360207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411288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tu.int/md/R23-WP5D-C-0136/en" TargetMode="External"/><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hyperlink" Target="https://www.itu.int/md/R19-WP5D-C-0716/en" TargetMode="Externa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md/R23-WP5D-C-0136/en"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hyperlink" Target="https://www.itu.int/md/R19-WP5D-C-0716/en" TargetMode="Externa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itu.int/md/R19-WP5D-C-0716/en" TargetMode="External"/><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16C23-60C5-4CCD-813B-D8D410647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19</TotalTime>
  <Pages>8</Pages>
  <Words>1823</Words>
  <Characters>10396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12195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Liehai</cp:lastModifiedBy>
  <cp:revision>5</cp:revision>
  <cp:lastPrinted>2010-01-07T02:23:00Z</cp:lastPrinted>
  <dcterms:created xsi:type="dcterms:W3CDTF">2024-08-07T04:24:00Z</dcterms:created>
  <dcterms:modified xsi:type="dcterms:W3CDTF">2024-08-09T18:33:00Z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(3)VlYfQHo8SypSV5mxkqR742OVcrfiSXMw3esAa5Ck+Epv0Yb25r2YsQ326TvootRH3mtfL6x7
9EkoslqpPWwx0OTeI0bv2ZE/tadRMWPiuZYtGh5jnk0HE2B0kr6phf8xpG3pFEwKoeQ8i+TS
CqUy7nmZDkhzaX0uaUcOQLEzIMfHagIH75Ol5ZjnR/Q5/pcmNPYBENl05mPTMlKlKseDlrDA
LtvcBydV/8+2h+R/wI</vt:lpwstr>
  </property>
  <property fmtid="{D5CDD505-2E9C-101B-9397-08002B2CF9AE}" pid="15" name="_2015_ms_pID_725343_00">
    <vt:lpwstr>_2015_ms_pID_725343</vt:lpwstr>
  </property>
  <property fmtid="{D5CDD505-2E9C-101B-9397-08002B2CF9AE}" pid="16" name="_2015_ms_pID_7253431">
    <vt:lpwstr>R9lTwC8Yu6uhTtw0n4oRX88rLRqIR88uA3gk6moQ7F4DjK6GaDVZ1S
96gdK03+m07EKUXu6Hd5ueMcD5+vfqxn5+Ra7n2PPmkRJKeZiloE79xINruOJpeknxI1er5i
IGjYphLDenN2LawlxWmyjctXQte4u48+cu7nCW8E5NgngIzN+X9Yx7MF2yot62TU8jwF9ZwZ
bLFV2gx5F6GOCocjm+cQ37JzovGv9Cpl+4as</vt:lpwstr>
  </property>
  <property fmtid="{D5CDD505-2E9C-101B-9397-08002B2CF9AE}" pid="17" name="_2015_ms_pID_7253431_00">
    <vt:lpwstr>_2015_ms_pID_7253431</vt:lpwstr>
  </property>
  <property fmtid="{D5CDD505-2E9C-101B-9397-08002B2CF9AE}" pid="18" name="_2015_ms_pID_7253432">
    <vt:lpwstr>gA==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1721704570</vt:lpwstr>
  </property>
</Properties>
</file>